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E3" w:rsidRDefault="000E1EE3">
      <w:pPr>
        <w:pStyle w:val="Standard"/>
        <w:spacing w:after="0" w:line="360" w:lineRule="auto"/>
        <w:ind w:left="0" w:right="0" w:firstLine="0"/>
        <w:jc w:val="left"/>
        <w:rPr>
          <w:rFonts w:ascii="Arial" w:hAnsi="Arial" w:cs="Arial"/>
        </w:rPr>
      </w:pPr>
      <w:bookmarkStart w:id="0" w:name="_GoBack"/>
      <w:bookmarkEnd w:id="0"/>
    </w:p>
    <w:p w:rsidR="000E1EE3" w:rsidRDefault="00C72FC8">
      <w:pPr>
        <w:pStyle w:val="Standard"/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  <w:jc w:val="center"/>
      </w:pPr>
      <w:r>
        <w:rPr>
          <w:rFonts w:ascii="Arial" w:hAnsi="Arial" w:cs="Arial"/>
          <w:b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  <w:jc w:val="center"/>
      </w:pPr>
      <w:r>
        <w:rPr>
          <w:rFonts w:ascii="Arial" w:hAnsi="Arial" w:cs="Arial"/>
          <w:b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  <w:jc w:val="center"/>
      </w:pPr>
      <w:r>
        <w:rPr>
          <w:rFonts w:ascii="Arial" w:hAnsi="Arial" w:cs="Arial"/>
          <w:b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  <w:jc w:val="center"/>
      </w:pPr>
      <w:r>
        <w:rPr>
          <w:rFonts w:ascii="Arial" w:hAnsi="Arial" w:cs="Arial"/>
          <w:b/>
          <w:lang w:val="pt-BR"/>
        </w:rPr>
        <w:t xml:space="preserve"> </w:t>
      </w:r>
    </w:p>
    <w:p w:rsidR="000E1EE3" w:rsidRDefault="000E1EE3">
      <w:pPr>
        <w:pStyle w:val="Standard"/>
        <w:spacing w:after="0" w:line="360" w:lineRule="auto"/>
        <w:ind w:left="0" w:right="0" w:firstLine="0"/>
        <w:jc w:val="center"/>
        <w:rPr>
          <w:rFonts w:ascii="Arial" w:hAnsi="Arial" w:cs="Arial"/>
          <w:lang w:val="pt-BR"/>
        </w:rPr>
      </w:pPr>
    </w:p>
    <w:p w:rsidR="000E1EE3" w:rsidRDefault="00C72FC8">
      <w:pPr>
        <w:pStyle w:val="Standard"/>
        <w:spacing w:after="0" w:line="360" w:lineRule="auto"/>
        <w:ind w:left="0" w:right="0" w:firstLine="0"/>
        <w:jc w:val="center"/>
      </w:pPr>
      <w:r>
        <w:rPr>
          <w:rFonts w:ascii="Times New Roman" w:hAnsi="Times New Roman" w:cs="Times New Roman"/>
          <w:b/>
          <w:lang w:val="pt-BR"/>
        </w:rPr>
        <w:t xml:space="preserve">REGULAMENTO DO NÚCLEO DE ATENDIMENTO ÀS PESSOAS COM NECESSIDADES EDUCACIONAIS ESPECÍFICAS – NAPNE DO INSTITUTO FEDERAL DE EDUCAÇÃO, CIÊNCIA E TECNOLOGIA DE </w:t>
      </w:r>
      <w:r>
        <w:rPr>
          <w:rFonts w:ascii="Times New Roman" w:hAnsi="Times New Roman" w:cs="Times New Roman"/>
          <w:b/>
          <w:lang w:val="pt-BR"/>
        </w:rPr>
        <w:t>RORAIMA – IFRR.</w:t>
      </w:r>
    </w:p>
    <w:p w:rsidR="000E1EE3" w:rsidRDefault="00C72FC8">
      <w:pPr>
        <w:pStyle w:val="Standard"/>
        <w:spacing w:after="0" w:line="360" w:lineRule="auto"/>
        <w:ind w:left="0" w:right="0" w:firstLine="0"/>
        <w:jc w:val="center"/>
      </w:pPr>
      <w:r>
        <w:rPr>
          <w:rFonts w:ascii="Arial" w:hAnsi="Arial" w:cs="Arial"/>
          <w:b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  <w:jc w:val="center"/>
      </w:pPr>
      <w:r>
        <w:rPr>
          <w:rFonts w:ascii="Arial" w:hAnsi="Arial" w:cs="Arial"/>
          <w:b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  <w:jc w:val="center"/>
      </w:pPr>
      <w:r>
        <w:rPr>
          <w:rFonts w:ascii="Arial" w:hAnsi="Arial" w:cs="Arial"/>
          <w:b/>
          <w:lang w:val="pt-BR"/>
        </w:rPr>
        <w:t xml:space="preserve"> </w:t>
      </w:r>
    </w:p>
    <w:p w:rsidR="000E1EE3" w:rsidRDefault="000E1EE3">
      <w:pPr>
        <w:pStyle w:val="Standard"/>
        <w:spacing w:after="0" w:line="360" w:lineRule="auto"/>
        <w:ind w:left="0" w:right="0" w:firstLine="0"/>
        <w:jc w:val="center"/>
        <w:rPr>
          <w:rFonts w:ascii="Arial" w:hAnsi="Arial" w:cs="Arial"/>
          <w:lang w:val="pt-BR"/>
        </w:rPr>
      </w:pPr>
    </w:p>
    <w:p w:rsidR="000E1EE3" w:rsidRDefault="00C72FC8">
      <w:pPr>
        <w:pStyle w:val="Standard"/>
        <w:spacing w:after="0" w:line="360" w:lineRule="auto"/>
        <w:ind w:left="0" w:right="0" w:firstLine="0"/>
        <w:jc w:val="center"/>
      </w:pPr>
      <w:r>
        <w:rPr>
          <w:rFonts w:ascii="Arial" w:hAnsi="Arial" w:cs="Arial"/>
          <w:b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:rsidR="000E1EE3" w:rsidRDefault="000E1EE3">
      <w:pPr>
        <w:pStyle w:val="Standard"/>
        <w:spacing w:after="0" w:line="360" w:lineRule="auto"/>
        <w:ind w:left="0" w:right="0" w:firstLine="0"/>
        <w:jc w:val="center"/>
        <w:rPr>
          <w:rFonts w:ascii="Arial" w:hAnsi="Arial" w:cs="Arial"/>
          <w:lang w:val="pt-BR"/>
        </w:rPr>
      </w:pPr>
    </w:p>
    <w:p w:rsidR="000E1EE3" w:rsidRDefault="000E1EE3">
      <w:pPr>
        <w:pStyle w:val="Standard"/>
        <w:spacing w:after="0" w:line="360" w:lineRule="auto"/>
        <w:ind w:left="0" w:right="0" w:firstLine="0"/>
        <w:jc w:val="center"/>
        <w:rPr>
          <w:rFonts w:ascii="Arial" w:hAnsi="Arial" w:cs="Arial"/>
          <w:lang w:val="pt-BR"/>
        </w:rPr>
      </w:pPr>
    </w:p>
    <w:p w:rsidR="000E1EE3" w:rsidRDefault="000E1EE3">
      <w:pPr>
        <w:pStyle w:val="Standard"/>
        <w:spacing w:after="0" w:line="360" w:lineRule="auto"/>
        <w:ind w:left="0" w:right="0" w:firstLine="0"/>
        <w:jc w:val="center"/>
        <w:rPr>
          <w:rFonts w:ascii="Arial" w:hAnsi="Arial" w:cs="Arial"/>
          <w:lang w:val="pt-BR"/>
        </w:rPr>
      </w:pPr>
    </w:p>
    <w:p w:rsidR="000E1EE3" w:rsidRDefault="000E1EE3">
      <w:pPr>
        <w:pStyle w:val="Standard"/>
        <w:spacing w:after="0" w:line="360" w:lineRule="auto"/>
        <w:ind w:left="0" w:right="0" w:firstLine="0"/>
        <w:jc w:val="center"/>
        <w:rPr>
          <w:rFonts w:ascii="Arial" w:hAnsi="Arial" w:cs="Arial"/>
          <w:lang w:val="pt-BR"/>
        </w:rPr>
      </w:pPr>
    </w:p>
    <w:p w:rsidR="000E1EE3" w:rsidRDefault="000E1EE3">
      <w:pPr>
        <w:pStyle w:val="Standard"/>
        <w:spacing w:after="0" w:line="360" w:lineRule="auto"/>
        <w:ind w:left="0" w:right="0" w:firstLine="0"/>
        <w:jc w:val="center"/>
        <w:rPr>
          <w:rFonts w:ascii="Arial" w:hAnsi="Arial" w:cs="Arial"/>
          <w:lang w:val="pt-BR"/>
        </w:rPr>
      </w:pPr>
    </w:p>
    <w:p w:rsidR="000E1EE3" w:rsidRDefault="00C72FC8">
      <w:pPr>
        <w:pStyle w:val="Standard"/>
        <w:spacing w:after="0" w:line="360" w:lineRule="auto"/>
        <w:ind w:left="0" w:right="0" w:firstLine="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:rsidR="000E1EE3" w:rsidRDefault="000E1EE3">
      <w:pPr>
        <w:pStyle w:val="Standard"/>
        <w:spacing w:after="0" w:line="360" w:lineRule="auto"/>
        <w:ind w:left="0" w:right="0" w:firstLine="0"/>
        <w:jc w:val="center"/>
        <w:rPr>
          <w:rFonts w:ascii="Arial" w:hAnsi="Arial" w:cs="Arial"/>
          <w:lang w:val="pt-BR"/>
        </w:rPr>
      </w:pPr>
    </w:p>
    <w:p w:rsidR="000E1EE3" w:rsidRDefault="00C72FC8">
      <w:pPr>
        <w:pStyle w:val="Standard"/>
        <w:spacing w:after="0" w:line="360" w:lineRule="auto"/>
        <w:ind w:left="0" w:right="0" w:firstLine="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:rsidR="000E1EE3" w:rsidRDefault="000E1EE3">
      <w:pPr>
        <w:pStyle w:val="Standard"/>
        <w:spacing w:after="0" w:line="360" w:lineRule="auto"/>
        <w:ind w:left="0" w:right="0" w:firstLine="0"/>
        <w:jc w:val="center"/>
        <w:rPr>
          <w:rFonts w:ascii="Arial" w:hAnsi="Arial" w:cs="Arial"/>
          <w:lang w:val="pt-BR"/>
        </w:rPr>
      </w:pPr>
    </w:p>
    <w:p w:rsidR="000E1EE3" w:rsidRDefault="000E1EE3">
      <w:pPr>
        <w:pStyle w:val="Standard"/>
        <w:spacing w:after="0" w:line="360" w:lineRule="auto"/>
        <w:ind w:left="0" w:right="0" w:firstLine="0"/>
        <w:jc w:val="center"/>
        <w:rPr>
          <w:rFonts w:ascii="Arial" w:hAnsi="Arial" w:cs="Arial"/>
          <w:lang w:val="pt-BR"/>
        </w:rPr>
      </w:pPr>
    </w:p>
    <w:p w:rsidR="000E1EE3" w:rsidRDefault="000E1EE3">
      <w:pPr>
        <w:pStyle w:val="Standard"/>
        <w:spacing w:after="0" w:line="360" w:lineRule="auto"/>
        <w:ind w:left="0" w:right="0" w:firstLine="0"/>
        <w:jc w:val="center"/>
        <w:rPr>
          <w:rFonts w:ascii="Arial" w:hAnsi="Arial" w:cs="Arial"/>
          <w:lang w:val="pt-BR"/>
        </w:rPr>
      </w:pPr>
    </w:p>
    <w:p w:rsidR="000E1EE3" w:rsidRDefault="000E1EE3">
      <w:pPr>
        <w:pStyle w:val="Standard"/>
        <w:spacing w:after="0" w:line="360" w:lineRule="auto"/>
        <w:ind w:left="0" w:right="0" w:firstLine="0"/>
        <w:jc w:val="center"/>
      </w:pPr>
    </w:p>
    <w:p w:rsidR="000E1EE3" w:rsidRDefault="00C72FC8">
      <w:pPr>
        <w:pStyle w:val="Standard"/>
        <w:keepNext/>
        <w:keepLines/>
        <w:pageBreakBefore/>
        <w:widowControl/>
        <w:spacing w:after="0" w:line="360" w:lineRule="auto"/>
        <w:ind w:left="0" w:right="0"/>
        <w:jc w:val="center"/>
      </w:pPr>
      <w:bookmarkStart w:id="1" w:name="_gjdgxs"/>
      <w:bookmarkEnd w:id="1"/>
      <w:r>
        <w:rPr>
          <w:rFonts w:ascii="Times New Roman" w:eastAsia="Times New Roman" w:hAnsi="Times New Roman" w:cs="Times New Roman"/>
          <w:b/>
          <w:color w:val="000000"/>
          <w:lang w:val="pt-BR"/>
        </w:rPr>
        <w:lastRenderedPageBreak/>
        <w:t>TÍTULO I</w:t>
      </w:r>
    </w:p>
    <w:p w:rsidR="000E1EE3" w:rsidRDefault="000E1EE3">
      <w:pPr>
        <w:pStyle w:val="Standard"/>
        <w:spacing w:after="0" w:line="360" w:lineRule="auto"/>
        <w:ind w:left="0" w:right="0"/>
        <w:rPr>
          <w:rFonts w:ascii="Arial" w:hAnsi="Arial" w:cs="Arial"/>
          <w:lang w:val="pt-BR"/>
        </w:rPr>
      </w:pPr>
      <w:bookmarkStart w:id="2" w:name="_30j0zll"/>
      <w:bookmarkEnd w:id="2"/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r>
        <w:rPr>
          <w:rFonts w:ascii="Times New Roman" w:eastAsia="Times New Roman" w:hAnsi="Times New Roman" w:cs="Times New Roman"/>
          <w:b/>
          <w:color w:val="000000"/>
          <w:lang w:val="pt-BR"/>
        </w:rPr>
        <w:t>DAS DISPOSIÇÕES PRELIMINARES</w:t>
      </w:r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r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</w:pPr>
      <w:r>
        <w:rPr>
          <w:rFonts w:ascii="Times New Roman" w:hAnsi="Times New Roman" w:cs="Times New Roman"/>
          <w:b/>
          <w:lang w:val="pt-BR"/>
        </w:rPr>
        <w:t>Art. 1º-</w:t>
      </w:r>
      <w:r>
        <w:rPr>
          <w:rFonts w:ascii="Times New Roman" w:hAnsi="Times New Roman" w:cs="Times New Roman"/>
          <w:lang w:val="pt-BR"/>
        </w:rPr>
        <w:t xml:space="preserve"> O presente regulamento disciplina a organização, o funcionamento e as atribuições do Núcleo de Atendimento às Pessoas com Necessidades Educacionais Específicas – </w:t>
      </w:r>
      <w:r>
        <w:rPr>
          <w:rFonts w:ascii="Times New Roman" w:hAnsi="Times New Roman" w:cs="Times New Roman"/>
          <w:lang w:val="pt-BR"/>
        </w:rPr>
        <w:t>NAPNE do Instituto Federal de Roraima – IFRR.</w:t>
      </w:r>
    </w:p>
    <w:p w:rsidR="000E1EE3" w:rsidRDefault="00C72FC8">
      <w:pPr>
        <w:pStyle w:val="Standard"/>
        <w:spacing w:after="0" w:line="360" w:lineRule="auto"/>
        <w:ind w:left="0" w:right="0" w:firstLine="0"/>
        <w:jc w:val="left"/>
      </w:pPr>
      <w:bookmarkStart w:id="3" w:name="_1fob9te"/>
      <w:bookmarkEnd w:id="3"/>
      <w:r>
        <w:rPr>
          <w:rFonts w:ascii="Times New Roman" w:hAnsi="Times New Roman" w:cs="Times New Roman"/>
          <w:b/>
          <w:lang w:val="pt-BR"/>
        </w:rPr>
        <w:t xml:space="preserve"> </w:t>
      </w:r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bookmarkStart w:id="4" w:name="_3znysh7"/>
      <w:bookmarkEnd w:id="4"/>
      <w:r>
        <w:rPr>
          <w:rFonts w:ascii="Times New Roman" w:eastAsia="Times New Roman" w:hAnsi="Times New Roman" w:cs="Times New Roman"/>
          <w:b/>
          <w:color w:val="000000"/>
          <w:lang w:val="pt-BR"/>
        </w:rPr>
        <w:t>TÍTULO II</w:t>
      </w:r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r>
        <w:rPr>
          <w:rFonts w:ascii="Times New Roman" w:eastAsia="Times New Roman" w:hAnsi="Times New Roman" w:cs="Times New Roman"/>
          <w:b/>
          <w:color w:val="000000"/>
          <w:lang w:val="pt-BR"/>
        </w:rPr>
        <w:t>DA NATUREZA, FINALIDADE E OBJETIVOS</w:t>
      </w:r>
    </w:p>
    <w:p w:rsidR="000E1EE3" w:rsidRDefault="000E1EE3">
      <w:pPr>
        <w:pStyle w:val="Standard"/>
        <w:spacing w:after="0" w:line="360" w:lineRule="auto"/>
        <w:ind w:left="0" w:right="0"/>
        <w:rPr>
          <w:rFonts w:ascii="Times New Roman" w:hAnsi="Times New Roman" w:cs="Times New Roman"/>
          <w:lang w:val="pt-BR"/>
        </w:rPr>
      </w:pPr>
    </w:p>
    <w:p w:rsidR="000E1EE3" w:rsidRDefault="00C72FC8">
      <w:pPr>
        <w:pStyle w:val="Standard"/>
        <w:spacing w:after="0" w:line="360" w:lineRule="auto"/>
        <w:ind w:left="0" w:right="0" w:firstLine="0"/>
      </w:pPr>
      <w:r>
        <w:rPr>
          <w:rFonts w:ascii="Times New Roman" w:hAnsi="Times New Roman" w:cs="Times New Roman"/>
          <w:b/>
          <w:lang w:val="pt-BR"/>
        </w:rPr>
        <w:t>Art. 2º-</w:t>
      </w:r>
      <w:r>
        <w:rPr>
          <w:rFonts w:ascii="Times New Roman" w:hAnsi="Times New Roman" w:cs="Times New Roman"/>
          <w:lang w:val="pt-BR"/>
        </w:rPr>
        <w:t xml:space="preserve"> O Núcleo de Atendimento às Pessoas com Necessidades Educacionais Específicas (NAPNE) do Instituto Federal de Educação, Ciência e Tecnologia de Roraima </w:t>
      </w:r>
      <w:r>
        <w:rPr>
          <w:rFonts w:ascii="Times New Roman" w:hAnsi="Times New Roman" w:cs="Times New Roman"/>
          <w:lang w:val="pt-BR"/>
        </w:rPr>
        <w:t>(IFRR) é constituído como um grupo de trabalho e estudo permanente, vinculado à</w:t>
      </w:r>
      <w:r>
        <w:rPr>
          <w:rFonts w:ascii="Times New Roman" w:hAnsi="Times New Roman" w:cs="Times New Roman"/>
          <w:color w:val="000000"/>
          <w:lang w:val="pt-BR"/>
        </w:rPr>
        <w:t xml:space="preserve"> Direção de Ensino.</w:t>
      </w:r>
    </w:p>
    <w:p w:rsidR="000E1EE3" w:rsidRDefault="00C72FC8">
      <w:pPr>
        <w:pStyle w:val="Standard"/>
        <w:spacing w:after="0" w:line="360" w:lineRule="auto"/>
        <w:ind w:left="0" w:right="0" w:firstLine="0"/>
      </w:pPr>
      <w:r>
        <w:rPr>
          <w:rFonts w:ascii="Times New Roman" w:hAnsi="Times New Roman" w:cs="Times New Roman"/>
          <w:b/>
          <w:lang w:val="pt-BR"/>
        </w:rPr>
        <w:t>Art. 3</w:t>
      </w:r>
      <w:r>
        <w:rPr>
          <w:rFonts w:ascii="Times New Roman" w:hAnsi="Times New Roman" w:cs="Times New Roman"/>
          <w:b/>
          <w:vertAlign w:val="superscript"/>
          <w:lang w:val="pt-BR"/>
        </w:rPr>
        <w:t>º</w:t>
      </w:r>
      <w:r>
        <w:rPr>
          <w:rFonts w:ascii="Times New Roman" w:hAnsi="Times New Roman" w:cs="Times New Roman"/>
          <w:vertAlign w:val="superscript"/>
          <w:lang w:val="pt-BR"/>
        </w:rPr>
        <w:t>-</w:t>
      </w:r>
      <w:r>
        <w:rPr>
          <w:rFonts w:ascii="Times New Roman" w:hAnsi="Times New Roman" w:cs="Times New Roman"/>
          <w:lang w:val="pt-BR"/>
        </w:rPr>
        <w:t xml:space="preserve"> O NAPNE tem por finalidade fomentar Políticas Públicas de inclusão e assessorar o desenvolvimento de ações de natureza sistêmica no âmbito do ensino</w:t>
      </w:r>
      <w:r>
        <w:rPr>
          <w:rFonts w:ascii="Times New Roman" w:hAnsi="Times New Roman" w:cs="Times New Roman"/>
          <w:lang w:val="pt-BR"/>
        </w:rPr>
        <w:t>, da pesquisa, da extensão e inovação que promovam o cumprimento efetivo das Leis n</w:t>
      </w:r>
      <w:r>
        <w:rPr>
          <w:rFonts w:ascii="Times New Roman" w:hAnsi="Times New Roman" w:cs="Times New Roman"/>
          <w:vertAlign w:val="superscript"/>
          <w:lang w:val="pt-BR"/>
        </w:rPr>
        <w:t xml:space="preserve">o </w:t>
      </w:r>
      <w:r>
        <w:rPr>
          <w:rFonts w:ascii="Times New Roman" w:hAnsi="Times New Roman" w:cs="Times New Roman"/>
          <w:lang w:val="pt-BR"/>
        </w:rPr>
        <w:t>10.098/2000, n</w:t>
      </w:r>
      <w:r>
        <w:rPr>
          <w:rFonts w:ascii="Times New Roman" w:hAnsi="Times New Roman" w:cs="Times New Roman"/>
          <w:vertAlign w:val="superscript"/>
          <w:lang w:val="pt-BR"/>
        </w:rPr>
        <w:t xml:space="preserve">o </w:t>
      </w:r>
      <w:r>
        <w:rPr>
          <w:rFonts w:ascii="Times New Roman" w:hAnsi="Times New Roman" w:cs="Times New Roman"/>
          <w:lang w:val="pt-BR"/>
        </w:rPr>
        <w:t>13.146/2015, do Decreto n</w:t>
      </w:r>
      <w:r>
        <w:rPr>
          <w:rFonts w:ascii="Times New Roman" w:hAnsi="Times New Roman" w:cs="Times New Roman"/>
          <w:vertAlign w:val="superscript"/>
          <w:lang w:val="pt-BR"/>
        </w:rPr>
        <w:t xml:space="preserve">o </w:t>
      </w:r>
      <w:r>
        <w:rPr>
          <w:rFonts w:ascii="Times New Roman" w:hAnsi="Times New Roman" w:cs="Times New Roman"/>
          <w:lang w:val="pt-BR"/>
        </w:rPr>
        <w:t>5.296/2004 e dos demais instrumentos legais correlatos.</w:t>
      </w:r>
    </w:p>
    <w:p w:rsidR="000E1EE3" w:rsidRDefault="00C72FC8">
      <w:pPr>
        <w:pStyle w:val="Standard"/>
        <w:spacing w:after="0" w:line="360" w:lineRule="auto"/>
        <w:ind w:left="0" w:right="0" w:firstLine="0"/>
      </w:pPr>
      <w:r>
        <w:rPr>
          <w:rFonts w:ascii="Times New Roman" w:hAnsi="Times New Roman" w:cs="Times New Roman"/>
          <w:b/>
          <w:lang w:val="pt-BR"/>
        </w:rPr>
        <w:t>Art. 4</w:t>
      </w:r>
      <w:r>
        <w:rPr>
          <w:rFonts w:ascii="Times New Roman" w:hAnsi="Times New Roman" w:cs="Times New Roman"/>
          <w:b/>
          <w:vertAlign w:val="superscript"/>
          <w:lang w:val="pt-BR"/>
        </w:rPr>
        <w:t>º-</w:t>
      </w:r>
      <w:r>
        <w:rPr>
          <w:rFonts w:ascii="Times New Roman" w:hAnsi="Times New Roman" w:cs="Times New Roman"/>
          <w:vertAlign w:val="superscript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Para efeitos deste Regulamento, o público específico das ações </w:t>
      </w:r>
      <w:r>
        <w:rPr>
          <w:rFonts w:ascii="Times New Roman" w:hAnsi="Times New Roman" w:cs="Times New Roman"/>
          <w:lang w:val="pt-BR"/>
        </w:rPr>
        <w:t xml:space="preserve">do NAPNE é composto por Pessoas com </w:t>
      </w:r>
      <w:r>
        <w:rPr>
          <w:rFonts w:ascii="Times New Roman" w:hAnsi="Times New Roman" w:cs="Times New Roman"/>
          <w:color w:val="000000"/>
          <w:lang w:val="pt-BR"/>
        </w:rPr>
        <w:t xml:space="preserve">Necessidades Educacionais Específicas público específico da Educação Especial (Pessoas com Deficiência, Transtornos Globais do Desenvolvimento e Altas Habilidades ou </w:t>
      </w:r>
      <w:proofErr w:type="spellStart"/>
      <w:r>
        <w:rPr>
          <w:rFonts w:ascii="Times New Roman" w:hAnsi="Times New Roman" w:cs="Times New Roman"/>
          <w:color w:val="000000"/>
          <w:lang w:val="pt-BR"/>
        </w:rPr>
        <w:t>Superdotação</w:t>
      </w:r>
      <w:proofErr w:type="spellEnd"/>
      <w:r>
        <w:rPr>
          <w:rFonts w:ascii="Times New Roman" w:hAnsi="Times New Roman" w:cs="Times New Roman"/>
          <w:color w:val="000000"/>
          <w:lang w:val="pt-BR"/>
        </w:rPr>
        <w:t xml:space="preserve">. </w:t>
      </w:r>
    </w:p>
    <w:p w:rsidR="000E1EE3" w:rsidRDefault="000E1EE3">
      <w:pPr>
        <w:pStyle w:val="Standard"/>
        <w:spacing w:after="0" w:line="360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  <w:bookmarkStart w:id="5" w:name="_2et92p0"/>
      <w:bookmarkEnd w:id="5"/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bookmarkStart w:id="6" w:name="_tyjcwt"/>
      <w:bookmarkEnd w:id="6"/>
      <w:r>
        <w:rPr>
          <w:rFonts w:ascii="Times New Roman" w:eastAsia="Times New Roman" w:hAnsi="Times New Roman" w:cs="Times New Roman"/>
          <w:b/>
          <w:color w:val="000000"/>
          <w:lang w:val="pt-BR"/>
        </w:rPr>
        <w:t>TÍTULO III</w:t>
      </w:r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r>
        <w:rPr>
          <w:rFonts w:ascii="Times New Roman" w:eastAsia="Times New Roman" w:hAnsi="Times New Roman" w:cs="Times New Roman"/>
          <w:b/>
          <w:color w:val="000000"/>
          <w:lang w:val="pt-BR"/>
        </w:rPr>
        <w:t>DAS COMPETÊNCIAS DO NAPNE</w:t>
      </w:r>
    </w:p>
    <w:p w:rsidR="000E1EE3" w:rsidRDefault="000E1EE3">
      <w:pPr>
        <w:pStyle w:val="Standard"/>
        <w:spacing w:after="0" w:line="360" w:lineRule="auto"/>
        <w:ind w:left="0" w:right="0"/>
        <w:rPr>
          <w:rFonts w:ascii="Times New Roman" w:hAnsi="Times New Roman" w:cs="Times New Roman"/>
          <w:lang w:val="pt-BR"/>
        </w:rPr>
      </w:pPr>
    </w:p>
    <w:p w:rsidR="000E1EE3" w:rsidRDefault="00C72FC8">
      <w:pPr>
        <w:pStyle w:val="Standard"/>
        <w:spacing w:after="0" w:line="360" w:lineRule="auto"/>
        <w:ind w:left="0" w:right="0" w:firstLine="0"/>
      </w:pPr>
      <w:r>
        <w:rPr>
          <w:rFonts w:ascii="Times New Roman" w:hAnsi="Times New Roman" w:cs="Times New Roman"/>
          <w:b/>
          <w:lang w:val="pt-BR"/>
        </w:rPr>
        <w:t>Art. 5º-</w:t>
      </w:r>
      <w:r>
        <w:rPr>
          <w:rFonts w:ascii="Times New Roman" w:hAnsi="Times New Roman" w:cs="Times New Roman"/>
          <w:lang w:val="pt-BR"/>
        </w:rPr>
        <w:t xml:space="preserve"> Ao NAPNE compete: </w:t>
      </w:r>
    </w:p>
    <w:p w:rsidR="000E1EE3" w:rsidRDefault="00C72FC8">
      <w:pPr>
        <w:pStyle w:val="Standard"/>
        <w:numPr>
          <w:ilvl w:val="0"/>
          <w:numId w:val="6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>Estabelecer parâmetros individualizados e flexíveis de avaliação pedagógica, valorizando os pequenos progressos de cada estudante em relação a si mesmo e ao grupo em que está inserido.</w:t>
      </w:r>
    </w:p>
    <w:p w:rsidR="000E1EE3" w:rsidRDefault="00C72FC8">
      <w:pPr>
        <w:pStyle w:val="Standard"/>
        <w:numPr>
          <w:ilvl w:val="0"/>
          <w:numId w:val="6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 xml:space="preserve">Desenvolver ações que propiciem a inclusão </w:t>
      </w:r>
      <w:r>
        <w:rPr>
          <w:rFonts w:ascii="Times New Roman" w:hAnsi="Times New Roman" w:cs="Times New Roman"/>
          <w:lang w:val="pt-BR"/>
        </w:rPr>
        <w:t>de pessoas com necessidades educacionais específicas dos programas de inclusão, dos Cursos Técnicos, Tecnologia, Graduação e Pós-Graduação, respeitando as orientações dos dispositivos legais.</w:t>
      </w:r>
    </w:p>
    <w:p w:rsidR="000E1EE3" w:rsidRDefault="00C72FC8">
      <w:pPr>
        <w:pStyle w:val="Standard"/>
        <w:numPr>
          <w:ilvl w:val="0"/>
          <w:numId w:val="6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>Promover a interlocução com a família, favorecendo a compreensão</w:t>
      </w:r>
      <w:r>
        <w:rPr>
          <w:rFonts w:ascii="Times New Roman" w:hAnsi="Times New Roman" w:cs="Times New Roman"/>
          <w:lang w:val="pt-BR"/>
        </w:rPr>
        <w:t xml:space="preserve"> dos avanços e desafios enfrentados no processo de escolarização, bem como dos fatores </w:t>
      </w:r>
      <w:r>
        <w:rPr>
          <w:rFonts w:ascii="Times New Roman" w:hAnsi="Times New Roman" w:cs="Times New Roman"/>
          <w:color w:val="000000"/>
          <w:lang w:val="pt-BR"/>
        </w:rPr>
        <w:t>extraescolares</w:t>
      </w:r>
      <w:r>
        <w:rPr>
          <w:rFonts w:ascii="Times New Roman" w:hAnsi="Times New Roman" w:cs="Times New Roman"/>
          <w:lang w:val="pt-BR"/>
        </w:rPr>
        <w:t xml:space="preserve"> que possam interferir nesse processo.</w:t>
      </w:r>
    </w:p>
    <w:p w:rsidR="000E1EE3" w:rsidRDefault="00C72FC8">
      <w:pPr>
        <w:pStyle w:val="Standard"/>
        <w:numPr>
          <w:ilvl w:val="0"/>
          <w:numId w:val="6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 xml:space="preserve">Oportunizar a comunicação e novas experiências ambientais, sensoriais, cognitivas, afetivas e </w:t>
      </w:r>
      <w:r>
        <w:rPr>
          <w:rFonts w:ascii="Times New Roman" w:hAnsi="Times New Roman" w:cs="Times New Roman"/>
          <w:lang w:val="pt-BR"/>
        </w:rPr>
        <w:lastRenderedPageBreak/>
        <w:t xml:space="preserve">emocionais, visando a </w:t>
      </w:r>
      <w:r>
        <w:rPr>
          <w:rFonts w:ascii="Times New Roman" w:hAnsi="Times New Roman" w:cs="Times New Roman"/>
          <w:lang w:val="pt-BR"/>
        </w:rPr>
        <w:t>aquisição de conhecimentos para a construção de valores sociais.</w:t>
      </w:r>
    </w:p>
    <w:p w:rsidR="000E1EE3" w:rsidRDefault="00C72FC8">
      <w:pPr>
        <w:pStyle w:val="Standard"/>
        <w:numPr>
          <w:ilvl w:val="0"/>
          <w:numId w:val="6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 xml:space="preserve">Disseminar a cultura de inclusão no âmbito do IFRR por meio de projetos, assessorias e ações educacionais, em parceria com instituições públicas e privadas e em consonância com as políticas </w:t>
      </w:r>
      <w:r>
        <w:rPr>
          <w:rFonts w:ascii="Times New Roman" w:hAnsi="Times New Roman" w:cs="Times New Roman"/>
          <w:lang w:val="pt-BR"/>
        </w:rPr>
        <w:t xml:space="preserve">de inclusão, fomentando a quebra das barreiras atitudinais, educacionais e arquitetônicas. </w:t>
      </w:r>
    </w:p>
    <w:p w:rsidR="000E1EE3" w:rsidRDefault="00C72FC8">
      <w:pPr>
        <w:pStyle w:val="Standard"/>
        <w:numPr>
          <w:ilvl w:val="0"/>
          <w:numId w:val="6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>Contribuir para a implementação de políticas de acesso, permanência e conclusão com êxito dos estudantes com necessidades educacionais específicas;</w:t>
      </w:r>
    </w:p>
    <w:p w:rsidR="000E1EE3" w:rsidRDefault="00C72FC8">
      <w:pPr>
        <w:pStyle w:val="Standard"/>
        <w:numPr>
          <w:ilvl w:val="0"/>
          <w:numId w:val="6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>Elaborar, em con</w:t>
      </w:r>
      <w:r>
        <w:rPr>
          <w:rFonts w:ascii="Times New Roman" w:hAnsi="Times New Roman" w:cs="Times New Roman"/>
          <w:lang w:val="pt-BR"/>
        </w:rPr>
        <w:t xml:space="preserve">junto com os docentes e setor pedagógico dos </w:t>
      </w:r>
      <w:r>
        <w:rPr>
          <w:rFonts w:ascii="Times New Roman" w:hAnsi="Times New Roman" w:cs="Times New Roman"/>
          <w:i/>
          <w:lang w:val="pt-BR"/>
        </w:rPr>
        <w:t>Campi</w:t>
      </w:r>
      <w:r>
        <w:rPr>
          <w:rFonts w:ascii="Times New Roman" w:hAnsi="Times New Roman" w:cs="Times New Roman"/>
          <w:lang w:val="pt-BR"/>
        </w:rPr>
        <w:t xml:space="preserve">, programa de atendimento pedagógico e </w:t>
      </w:r>
      <w:r>
        <w:rPr>
          <w:rFonts w:ascii="Times New Roman" w:eastAsia="Arial" w:hAnsi="Times New Roman" w:cs="Times New Roman"/>
          <w:color w:val="000000"/>
          <w:lang w:val="pt-BR"/>
        </w:rPr>
        <w:t>psicossocial</w:t>
      </w:r>
      <w:r>
        <w:rPr>
          <w:rFonts w:ascii="Times New Roman" w:hAnsi="Times New Roman" w:cs="Times New Roman"/>
          <w:lang w:val="pt-BR"/>
        </w:rPr>
        <w:t xml:space="preserve"> aos estudantes com necessidades específicas e auxiliar os </w:t>
      </w:r>
      <w:r>
        <w:rPr>
          <w:rFonts w:ascii="Times New Roman" w:hAnsi="Times New Roman" w:cs="Times New Roman"/>
          <w:color w:val="000000"/>
          <w:lang w:val="pt-BR"/>
        </w:rPr>
        <w:t>professores a adequarem as suas aulas conforme o programa definido.</w:t>
      </w:r>
    </w:p>
    <w:p w:rsidR="000E1EE3" w:rsidRDefault="00C72FC8">
      <w:pPr>
        <w:pStyle w:val="Standard"/>
        <w:numPr>
          <w:ilvl w:val="0"/>
          <w:numId w:val="6"/>
        </w:numPr>
        <w:spacing w:after="0" w:line="360" w:lineRule="auto"/>
        <w:ind w:right="0"/>
      </w:pPr>
      <w:r>
        <w:rPr>
          <w:rFonts w:ascii="Times New Roman" w:hAnsi="Times New Roman" w:cs="Times New Roman"/>
          <w:color w:val="00B050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Assessorar na construção </w:t>
      </w:r>
      <w:r>
        <w:rPr>
          <w:rFonts w:ascii="Times New Roman" w:hAnsi="Times New Roman" w:cs="Times New Roman"/>
          <w:lang w:val="pt-BR"/>
        </w:rPr>
        <w:t>e/ou reestruturação de documentos institucionais inerentes a questões relativas à inclusão no ensino.</w:t>
      </w:r>
    </w:p>
    <w:p w:rsidR="000E1EE3" w:rsidRDefault="00C72FC8">
      <w:pPr>
        <w:pStyle w:val="Standard"/>
        <w:numPr>
          <w:ilvl w:val="0"/>
          <w:numId w:val="6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>Promover eventos de sensibilização e capacitação nas práticas inclusivas em âmbito institucional.</w:t>
      </w:r>
    </w:p>
    <w:p w:rsidR="000E1EE3" w:rsidRDefault="00C72FC8">
      <w:pPr>
        <w:pStyle w:val="Standard"/>
        <w:numPr>
          <w:ilvl w:val="0"/>
          <w:numId w:val="6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>Articular os diversos setores da instituição em atividad</w:t>
      </w:r>
      <w:r>
        <w:rPr>
          <w:rFonts w:ascii="Times New Roman" w:hAnsi="Times New Roman" w:cs="Times New Roman"/>
          <w:lang w:val="pt-BR"/>
        </w:rPr>
        <w:t>es relativas à inclusão, definindo prioridades de ações, aquisição de equipamentos, software e material didático- pedagógico a ser utilizado nas práticas educativas;</w:t>
      </w:r>
    </w:p>
    <w:p w:rsidR="000E1EE3" w:rsidRDefault="000E1EE3">
      <w:pPr>
        <w:pStyle w:val="Standard"/>
        <w:keepNext/>
        <w:keepLines/>
        <w:widowControl/>
        <w:spacing w:after="0" w:line="360" w:lineRule="auto"/>
        <w:ind w:left="0" w:right="0"/>
        <w:jc w:val="center"/>
        <w:rPr>
          <w:rFonts w:ascii="Times New Roman" w:hAnsi="Times New Roman" w:cs="Times New Roman"/>
          <w:lang w:val="pt-BR"/>
        </w:rPr>
      </w:pPr>
      <w:bookmarkStart w:id="7" w:name="_3dy6vkm"/>
      <w:bookmarkStart w:id="8" w:name="_1t3h5sf"/>
      <w:bookmarkEnd w:id="7"/>
      <w:bookmarkEnd w:id="8"/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r>
        <w:rPr>
          <w:rFonts w:ascii="Times New Roman" w:eastAsia="Times New Roman" w:hAnsi="Times New Roman" w:cs="Times New Roman"/>
          <w:b/>
          <w:color w:val="000000"/>
          <w:lang w:val="pt-BR"/>
        </w:rPr>
        <w:t>TÍTULO IV</w:t>
      </w:r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lang w:val="pt-BR"/>
        </w:rPr>
        <w:t>DA COMPOSIÇÃO</w:t>
      </w:r>
    </w:p>
    <w:p w:rsidR="000E1EE3" w:rsidRDefault="000E1EE3">
      <w:pPr>
        <w:pStyle w:val="Standard"/>
        <w:keepNext/>
        <w:keepLines/>
        <w:widowControl/>
        <w:spacing w:after="0" w:line="360" w:lineRule="auto"/>
        <w:ind w:left="0" w:right="0"/>
        <w:jc w:val="center"/>
        <w:rPr>
          <w:rFonts w:ascii="Times New Roman" w:hAnsi="Times New Roman" w:cs="Times New Roman"/>
        </w:rPr>
      </w:pPr>
    </w:p>
    <w:p w:rsidR="000E1EE3" w:rsidRDefault="00C72FC8">
      <w:pPr>
        <w:pStyle w:val="Standard"/>
        <w:spacing w:after="0" w:line="360" w:lineRule="auto"/>
        <w:ind w:left="0" w:right="0" w:firstLine="0"/>
      </w:pPr>
      <w:r>
        <w:rPr>
          <w:rFonts w:ascii="Times New Roman" w:hAnsi="Times New Roman" w:cs="Times New Roman"/>
          <w:b/>
          <w:lang w:val="pt-BR"/>
        </w:rPr>
        <w:t>Art. 6º</w:t>
      </w:r>
      <w:r>
        <w:rPr>
          <w:rFonts w:ascii="Times New Roman" w:hAnsi="Times New Roman" w:cs="Times New Roman"/>
          <w:lang w:val="pt-BR"/>
        </w:rPr>
        <w:t>- O NAPNE do IFRR é composto pela Coordenação do NAPNE em</w:t>
      </w:r>
      <w:r>
        <w:rPr>
          <w:rFonts w:ascii="Times New Roman" w:hAnsi="Times New Roman" w:cs="Times New Roman"/>
          <w:lang w:val="pt-BR"/>
        </w:rPr>
        <w:t xml:space="preserve"> cada </w:t>
      </w:r>
      <w:r>
        <w:rPr>
          <w:rFonts w:ascii="Times New Roman" w:hAnsi="Times New Roman" w:cs="Times New Roman"/>
          <w:i/>
          <w:lang w:val="pt-BR"/>
        </w:rPr>
        <w:t>Campus</w:t>
      </w:r>
      <w:r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 xml:space="preserve">definida pelo Diretor Geral do </w:t>
      </w:r>
      <w:r>
        <w:rPr>
          <w:rFonts w:ascii="Times New Roman" w:hAnsi="Times New Roman" w:cs="Times New Roman"/>
          <w:i/>
          <w:color w:val="000000"/>
          <w:lang w:val="pt-BR"/>
        </w:rPr>
        <w:t>Campus</w:t>
      </w:r>
      <w:r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e equipe multidisciplinar.</w:t>
      </w:r>
    </w:p>
    <w:p w:rsidR="000E1EE3" w:rsidRDefault="000E1EE3">
      <w:pPr>
        <w:pStyle w:val="Standard"/>
        <w:spacing w:after="0" w:line="360" w:lineRule="auto"/>
        <w:ind w:left="0" w:right="0" w:firstLine="0"/>
        <w:rPr>
          <w:rFonts w:ascii="Times New Roman" w:hAnsi="Times New Roman" w:cs="Times New Roman"/>
        </w:rPr>
      </w:pPr>
    </w:p>
    <w:p w:rsidR="000E1EE3" w:rsidRDefault="00C72FC8">
      <w:pPr>
        <w:pStyle w:val="Standard"/>
        <w:spacing w:after="0" w:line="360" w:lineRule="auto"/>
        <w:ind w:left="0" w:right="0" w:firstLine="0"/>
      </w:pPr>
      <w:r>
        <w:rPr>
          <w:rFonts w:ascii="Times New Roman" w:hAnsi="Times New Roman" w:cs="Times New Roman"/>
          <w:lang w:val="pt-BR"/>
        </w:rPr>
        <w:t xml:space="preserve">§ </w:t>
      </w:r>
      <w:r>
        <w:rPr>
          <w:rFonts w:ascii="Times New Roman" w:hAnsi="Times New Roman" w:cs="Times New Roman"/>
          <w:color w:val="000000"/>
          <w:lang w:val="pt-BR"/>
        </w:rPr>
        <w:t>1º- A equipe multidisciplinar será composta, preferencialmente, por pedagogo, assistente social, psicólogo, médico, enfermeiro, profissional com formação em Educação Especial,</w:t>
      </w:r>
      <w:r>
        <w:rPr>
          <w:rFonts w:ascii="Times New Roman" w:hAnsi="Times New Roman" w:cs="Times New Roman"/>
          <w:color w:val="000000"/>
          <w:lang w:val="pt-BR"/>
        </w:rPr>
        <w:t xml:space="preserve"> ledores, interpretes e o</w:t>
      </w:r>
      <w:r>
        <w:rPr>
          <w:rFonts w:ascii="Times New Roman" w:hAnsi="Times New Roman" w:cs="Times New Roman"/>
          <w:lang w:val="pt-BR"/>
        </w:rPr>
        <w:t>utros servidores, sendo facultada a atuação de estagiários, a representação discente e a representação dos pais</w:t>
      </w:r>
    </w:p>
    <w:p w:rsidR="000E1EE3" w:rsidRDefault="00C72FC8">
      <w:pPr>
        <w:pStyle w:val="Standard"/>
        <w:spacing w:after="0" w:line="360" w:lineRule="auto"/>
        <w:ind w:left="0" w:right="0" w:firstLine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§ 2º- O NAPNE poderá contar com a atuação de profissionais voluntários internos e externos, quando necessários, para o</w:t>
      </w:r>
      <w:r>
        <w:rPr>
          <w:rFonts w:ascii="Times New Roman" w:hAnsi="Times New Roman" w:cs="Times New Roman"/>
          <w:lang w:val="pt-BR"/>
        </w:rPr>
        <w:t xml:space="preserve"> desenvolvimento das atividades propostas.</w:t>
      </w:r>
      <w:bookmarkStart w:id="9" w:name="_4d34og8"/>
      <w:bookmarkEnd w:id="9"/>
    </w:p>
    <w:p w:rsidR="000E1EE3" w:rsidRDefault="000E1EE3">
      <w:pPr>
        <w:pStyle w:val="Standard"/>
        <w:spacing w:after="0" w:line="360" w:lineRule="auto"/>
        <w:ind w:left="0" w:right="0" w:firstLine="0"/>
        <w:rPr>
          <w:rFonts w:ascii="Times New Roman" w:hAnsi="Times New Roman" w:cs="Times New Roman"/>
          <w:lang w:val="pt-BR"/>
        </w:rPr>
      </w:pPr>
    </w:p>
    <w:p w:rsidR="000E1EE3" w:rsidRDefault="000E1EE3">
      <w:pPr>
        <w:pStyle w:val="Standard"/>
        <w:spacing w:after="0" w:line="360" w:lineRule="auto"/>
        <w:ind w:left="0" w:right="0" w:firstLine="0"/>
        <w:rPr>
          <w:rFonts w:ascii="Times New Roman" w:hAnsi="Times New Roman" w:cs="Times New Roman"/>
          <w:lang w:val="pt-BR"/>
        </w:rPr>
      </w:pPr>
    </w:p>
    <w:p w:rsidR="000E1EE3" w:rsidRDefault="000E1EE3">
      <w:pPr>
        <w:pStyle w:val="Standard"/>
        <w:spacing w:after="0" w:line="360" w:lineRule="auto"/>
        <w:ind w:left="0" w:right="0" w:firstLine="0"/>
        <w:rPr>
          <w:rFonts w:ascii="Times New Roman" w:hAnsi="Times New Roman" w:cs="Times New Roman"/>
          <w:lang w:val="pt-BR"/>
        </w:rPr>
      </w:pPr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bookmarkStart w:id="10" w:name="_2s8eyo1"/>
      <w:bookmarkEnd w:id="10"/>
      <w:r>
        <w:rPr>
          <w:rFonts w:ascii="Times New Roman" w:eastAsia="Times New Roman" w:hAnsi="Times New Roman" w:cs="Times New Roman"/>
          <w:b/>
          <w:lang w:val="pt-BR"/>
        </w:rPr>
        <w:lastRenderedPageBreak/>
        <w:t>TÍTULO V</w:t>
      </w:r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r>
        <w:rPr>
          <w:rFonts w:ascii="Times New Roman" w:eastAsia="Times New Roman" w:hAnsi="Times New Roman" w:cs="Times New Roman"/>
          <w:b/>
          <w:lang w:val="pt-BR"/>
        </w:rPr>
        <w:t>DAS ATRIBUIÇÕES</w:t>
      </w:r>
    </w:p>
    <w:p w:rsidR="000E1EE3" w:rsidRDefault="00C72FC8">
      <w:pPr>
        <w:pStyle w:val="Standard"/>
        <w:spacing w:after="0" w:line="360" w:lineRule="auto"/>
        <w:ind w:left="0" w:right="0" w:firstLine="0"/>
      </w:pPr>
      <w:r>
        <w:rPr>
          <w:rFonts w:ascii="Times New Roman" w:hAnsi="Times New Roman" w:cs="Times New Roman"/>
          <w:b/>
          <w:lang w:val="pt-BR"/>
        </w:rPr>
        <w:t>Art. 7º</w:t>
      </w:r>
      <w:r>
        <w:rPr>
          <w:rFonts w:ascii="Times New Roman" w:hAnsi="Times New Roman" w:cs="Times New Roman"/>
          <w:lang w:val="pt-BR"/>
        </w:rPr>
        <w:t xml:space="preserve">- São atribuições do Coordenador do NAPNE no </w:t>
      </w:r>
      <w:r>
        <w:rPr>
          <w:rFonts w:ascii="Times New Roman" w:hAnsi="Times New Roman" w:cs="Times New Roman"/>
          <w:i/>
          <w:lang w:val="pt-BR"/>
        </w:rPr>
        <w:t>Campus</w:t>
      </w:r>
      <w:r>
        <w:rPr>
          <w:rFonts w:ascii="Times New Roman" w:hAnsi="Times New Roman" w:cs="Times New Roman"/>
          <w:lang w:val="pt-BR"/>
        </w:rPr>
        <w:t>:</w:t>
      </w:r>
    </w:p>
    <w:p w:rsidR="000E1EE3" w:rsidRDefault="000E1EE3">
      <w:pPr>
        <w:pStyle w:val="Standard"/>
        <w:spacing w:after="0" w:line="360" w:lineRule="auto"/>
        <w:ind w:left="0" w:right="0" w:firstLine="0"/>
        <w:rPr>
          <w:rFonts w:ascii="Times New Roman" w:hAnsi="Times New Roman" w:cs="Times New Roman"/>
        </w:rPr>
      </w:pPr>
    </w:p>
    <w:p w:rsidR="000E1EE3" w:rsidRDefault="00C72FC8">
      <w:pPr>
        <w:pStyle w:val="Standard"/>
        <w:numPr>
          <w:ilvl w:val="0"/>
          <w:numId w:val="1"/>
        </w:numPr>
        <w:spacing w:after="0" w:line="360" w:lineRule="auto"/>
        <w:ind w:left="0" w:right="0" w:hanging="392"/>
      </w:pPr>
      <w:r>
        <w:rPr>
          <w:rFonts w:ascii="Times New Roman" w:hAnsi="Times New Roman" w:cs="Times New Roman"/>
          <w:lang w:val="pt-BR"/>
        </w:rPr>
        <w:t>Propor reuniões, sempre que se fizer necessário.</w:t>
      </w:r>
    </w:p>
    <w:p w:rsidR="000E1EE3" w:rsidRDefault="00C72FC8">
      <w:pPr>
        <w:pStyle w:val="Standard"/>
        <w:numPr>
          <w:ilvl w:val="0"/>
          <w:numId w:val="1"/>
        </w:numPr>
        <w:spacing w:after="0" w:line="360" w:lineRule="auto"/>
        <w:ind w:left="0" w:right="0" w:hanging="392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Sistematizar dados e elaborar relatório geral referente ao público </w:t>
      </w:r>
      <w:r>
        <w:rPr>
          <w:rFonts w:ascii="Times New Roman" w:hAnsi="Times New Roman" w:cs="Times New Roman"/>
          <w:lang w:val="pt-BR"/>
        </w:rPr>
        <w:t>específico conforme demanda do IFRR;</w:t>
      </w:r>
    </w:p>
    <w:p w:rsidR="000E1EE3" w:rsidRDefault="00C72FC8">
      <w:pPr>
        <w:pStyle w:val="Standard"/>
        <w:numPr>
          <w:ilvl w:val="0"/>
          <w:numId w:val="1"/>
        </w:numPr>
        <w:spacing w:after="0" w:line="360" w:lineRule="auto"/>
        <w:ind w:left="0" w:right="0" w:hanging="392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Propor convênios com outras instituições;</w:t>
      </w:r>
    </w:p>
    <w:p w:rsidR="000E1EE3" w:rsidRDefault="00C72FC8">
      <w:pPr>
        <w:pStyle w:val="Standard"/>
        <w:numPr>
          <w:ilvl w:val="0"/>
          <w:numId w:val="1"/>
        </w:numPr>
        <w:spacing w:after="0" w:line="360" w:lineRule="auto"/>
        <w:ind w:left="0" w:right="0" w:hanging="392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Elaborar o planejamento geral das demandas do NAPNE;</w:t>
      </w:r>
    </w:p>
    <w:p w:rsidR="000E1EE3" w:rsidRDefault="00C72FC8">
      <w:pPr>
        <w:pStyle w:val="Standard"/>
        <w:numPr>
          <w:ilvl w:val="0"/>
          <w:numId w:val="1"/>
        </w:numPr>
        <w:spacing w:after="0" w:line="360" w:lineRule="auto"/>
        <w:ind w:left="0" w:right="0" w:hanging="392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Requerer e acompanhar, junto aos setores ligados ao ensino, adaptações curriculares necessárias ao sucesso acadêmico de cada</w:t>
      </w:r>
      <w:r>
        <w:rPr>
          <w:rFonts w:ascii="Times New Roman" w:hAnsi="Times New Roman" w:cs="Times New Roman"/>
          <w:lang w:val="pt-BR"/>
        </w:rPr>
        <w:t xml:space="preserve"> estudante, assim como atividades correlatas ao processo ensino-aprendizagem;</w:t>
      </w:r>
    </w:p>
    <w:p w:rsidR="000E1EE3" w:rsidRDefault="00C72FC8">
      <w:pPr>
        <w:pStyle w:val="Standard"/>
        <w:numPr>
          <w:ilvl w:val="0"/>
          <w:numId w:val="1"/>
        </w:numPr>
        <w:spacing w:after="0" w:line="360" w:lineRule="auto"/>
        <w:ind w:left="0" w:right="0" w:hanging="392"/>
      </w:pPr>
      <w:r>
        <w:rPr>
          <w:rFonts w:ascii="Times New Roman" w:hAnsi="Times New Roman" w:cs="Times New Roman"/>
          <w:color w:val="000000"/>
          <w:lang w:val="pt-BR"/>
        </w:rPr>
        <w:t xml:space="preserve">Mediar conversação e orientação entre pessoas com </w:t>
      </w:r>
      <w:r>
        <w:rPr>
          <w:rFonts w:ascii="Times New Roman" w:hAnsi="Times New Roman" w:cs="Times New Roman"/>
          <w:lang w:val="pt-BR"/>
        </w:rPr>
        <w:t>deficiência</w:t>
      </w:r>
      <w:r>
        <w:rPr>
          <w:rFonts w:ascii="Times New Roman" w:hAnsi="Times New Roman" w:cs="Times New Roman"/>
          <w:color w:val="000000"/>
          <w:lang w:val="pt-BR"/>
        </w:rPr>
        <w:t>, professores e demais membros da equipe;</w:t>
      </w:r>
    </w:p>
    <w:p w:rsidR="000E1EE3" w:rsidRDefault="00C72FC8">
      <w:pPr>
        <w:pStyle w:val="Standard"/>
        <w:numPr>
          <w:ilvl w:val="0"/>
          <w:numId w:val="1"/>
        </w:numPr>
        <w:spacing w:after="0" w:line="360" w:lineRule="auto"/>
        <w:ind w:left="0" w:right="0" w:hanging="392"/>
      </w:pPr>
      <w:r>
        <w:rPr>
          <w:rFonts w:ascii="Times New Roman" w:hAnsi="Times New Roman" w:cs="Times New Roman"/>
          <w:lang w:val="pt-BR"/>
        </w:rPr>
        <w:t>Apresentar e discutir as demandas do NAPNE e solicitar deliberações, quando</w:t>
      </w:r>
      <w:r>
        <w:rPr>
          <w:rFonts w:ascii="Times New Roman" w:hAnsi="Times New Roman" w:cs="Times New Roman"/>
          <w:lang w:val="pt-BR"/>
        </w:rPr>
        <w:t xml:space="preserve"> se fizer necessário;</w:t>
      </w:r>
    </w:p>
    <w:p w:rsidR="000E1EE3" w:rsidRDefault="000E1EE3">
      <w:pPr>
        <w:pStyle w:val="Standard"/>
        <w:spacing w:after="0" w:line="360" w:lineRule="auto"/>
        <w:ind w:left="0" w:right="0" w:firstLine="0"/>
        <w:rPr>
          <w:rFonts w:ascii="Times New Roman" w:hAnsi="Times New Roman" w:cs="Times New Roman"/>
          <w:lang w:val="pt-BR"/>
        </w:rPr>
      </w:pPr>
    </w:p>
    <w:p w:rsidR="000E1EE3" w:rsidRDefault="00C72FC8">
      <w:pPr>
        <w:pStyle w:val="Standard"/>
        <w:spacing w:after="0" w:line="360" w:lineRule="auto"/>
        <w:ind w:left="0" w:right="0" w:firstLine="0"/>
      </w:pPr>
      <w:r>
        <w:rPr>
          <w:rFonts w:ascii="Times New Roman" w:hAnsi="Times New Roman" w:cs="Times New Roman"/>
          <w:b/>
          <w:color w:val="000000"/>
          <w:lang w:val="pt-BR"/>
        </w:rPr>
        <w:t>Art. 8º</w:t>
      </w:r>
      <w:r>
        <w:rPr>
          <w:rFonts w:ascii="Times New Roman" w:hAnsi="Times New Roman" w:cs="Times New Roman"/>
          <w:color w:val="000000"/>
          <w:lang w:val="pt-BR"/>
        </w:rPr>
        <w:t xml:space="preserve">- São atribuições da equipe do NAPNE no </w:t>
      </w:r>
      <w:r>
        <w:rPr>
          <w:rFonts w:ascii="Times New Roman" w:hAnsi="Times New Roman" w:cs="Times New Roman"/>
          <w:i/>
          <w:color w:val="000000"/>
          <w:lang w:val="pt-BR"/>
        </w:rPr>
        <w:t>Campus</w:t>
      </w:r>
      <w:r>
        <w:rPr>
          <w:rFonts w:ascii="Times New Roman" w:hAnsi="Times New Roman" w:cs="Times New Roman"/>
          <w:color w:val="000000"/>
          <w:lang w:val="pt-BR"/>
        </w:rPr>
        <w:t>:</w:t>
      </w:r>
    </w:p>
    <w:p w:rsidR="000E1EE3" w:rsidRDefault="000E1EE3">
      <w:pPr>
        <w:pStyle w:val="Standard"/>
        <w:spacing w:after="0" w:line="360" w:lineRule="auto"/>
        <w:ind w:left="0" w:right="0" w:firstLine="0"/>
        <w:rPr>
          <w:rFonts w:ascii="Times New Roman" w:hAnsi="Times New Roman" w:cs="Times New Roman"/>
        </w:rPr>
      </w:pP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>Organizar e participar das reuniões e auxiliar no planejamento, execução e avaliação das ações do Núcleo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>Representar o NAPNE em ocasiões em que se fizer necessário;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color w:val="000000"/>
          <w:lang w:val="pt-BR"/>
        </w:rPr>
        <w:t>Assessorar a</w:t>
      </w:r>
      <w:r>
        <w:rPr>
          <w:rFonts w:ascii="Times New Roman" w:hAnsi="Times New Roman" w:cs="Times New Roman"/>
          <w:color w:val="000000"/>
          <w:lang w:val="pt-BR"/>
        </w:rPr>
        <w:t>s equipes no campus na resolução de situações específicas de ensino e de aprendizagem;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color w:val="000000"/>
          <w:lang w:val="pt-BR"/>
        </w:rPr>
        <w:t>Fomentar a capacitação e formação continuada para a Comunidade em geral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color w:val="000000"/>
          <w:lang w:val="pt-BR"/>
        </w:rPr>
        <w:t>Promover e participar de eventos locais, regionais e nacionais referentes à inclusão;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color w:val="000000"/>
          <w:lang w:val="pt-BR"/>
        </w:rPr>
        <w:t>Estimular a</w:t>
      </w:r>
      <w:r>
        <w:rPr>
          <w:rFonts w:ascii="Times New Roman" w:hAnsi="Times New Roman" w:cs="Times New Roman"/>
          <w:color w:val="000000"/>
          <w:lang w:val="pt-BR"/>
        </w:rPr>
        <w:t xml:space="preserve"> pesquisa, inovação e produção científica do público específico da Educação Especial relacionadas as temáticas inclusivas;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color w:val="000000"/>
          <w:lang w:val="pt-BR"/>
        </w:rPr>
        <w:t xml:space="preserve">Articular a integração de ações e projetos direcionados </w:t>
      </w:r>
      <w:r>
        <w:rPr>
          <w:rFonts w:ascii="Times New Roman" w:hAnsi="Times New Roman" w:cs="Times New Roman"/>
          <w:lang w:val="pt-BR"/>
        </w:rPr>
        <w:t>a ações inclusivas.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color w:val="000000"/>
          <w:lang w:val="pt-BR"/>
        </w:rPr>
        <w:t xml:space="preserve">Identificar e acolher o público específico da Educação </w:t>
      </w:r>
      <w:r>
        <w:rPr>
          <w:rFonts w:ascii="Times New Roman" w:hAnsi="Times New Roman" w:cs="Times New Roman"/>
          <w:color w:val="000000"/>
          <w:lang w:val="pt-BR"/>
        </w:rPr>
        <w:t xml:space="preserve">Especial em cada </w:t>
      </w:r>
      <w:r>
        <w:rPr>
          <w:rFonts w:ascii="Times New Roman" w:hAnsi="Times New Roman" w:cs="Times New Roman"/>
          <w:i/>
          <w:color w:val="000000"/>
          <w:lang w:val="pt-BR"/>
        </w:rPr>
        <w:t>Campus</w:t>
      </w:r>
      <w:r>
        <w:rPr>
          <w:rFonts w:ascii="Times New Roman" w:hAnsi="Times New Roman" w:cs="Times New Roman"/>
          <w:color w:val="000000"/>
          <w:lang w:val="pt-BR"/>
        </w:rPr>
        <w:t>;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color w:val="000000"/>
          <w:lang w:val="pt-BR"/>
        </w:rPr>
        <w:t>Participar do Conselho de Classe a fim de dirimir situações relativas ao público específico;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color w:val="000000"/>
          <w:lang w:val="pt-BR"/>
        </w:rPr>
        <w:t>Buscar, com o apoio do setor pedagógico e da assistência estudantil, informações junto a família do estudante, a fim compreender seu proce</w:t>
      </w:r>
      <w:r>
        <w:rPr>
          <w:rFonts w:ascii="Times New Roman" w:hAnsi="Times New Roman" w:cs="Times New Roman"/>
          <w:color w:val="000000"/>
          <w:lang w:val="pt-BR"/>
        </w:rPr>
        <w:t>sso histórico, quando necessário;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color w:val="000000"/>
          <w:lang w:val="pt-BR"/>
        </w:rPr>
        <w:t>Participar da discussão e adequação curricular nos cursos, visando cumprir as determinações legais;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color w:val="000000"/>
          <w:lang w:val="pt-BR"/>
        </w:rPr>
        <w:t xml:space="preserve">Estimular a participação do público específico da Educação Especial nas atividades de esporte, </w:t>
      </w:r>
      <w:r>
        <w:rPr>
          <w:rFonts w:ascii="Times New Roman" w:hAnsi="Times New Roman" w:cs="Times New Roman"/>
          <w:lang w:val="pt-BR"/>
        </w:rPr>
        <w:t>cultura e lazer;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>Orientar o</w:t>
      </w:r>
      <w:r>
        <w:rPr>
          <w:rFonts w:ascii="Times New Roman" w:hAnsi="Times New Roman" w:cs="Times New Roman"/>
          <w:lang w:val="pt-BR"/>
        </w:rPr>
        <w:t>s profissionais do IFRR, com suporte pedagógico, em ações específicas ao público específico da Educação Especial.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 xml:space="preserve">Orientar, junto aos docentes e estudantes, o desenvolvimento de recursos didáticos relevantes ao </w:t>
      </w:r>
      <w:r>
        <w:rPr>
          <w:rFonts w:ascii="Times New Roman" w:hAnsi="Times New Roman" w:cs="Times New Roman"/>
          <w:color w:val="000000"/>
          <w:lang w:val="pt-BR"/>
        </w:rPr>
        <w:lastRenderedPageBreak/>
        <w:t>público específico da Educação Especial;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color w:val="000000"/>
          <w:lang w:val="pt-BR"/>
        </w:rPr>
        <w:t xml:space="preserve">Estimular, junto aos docentes e discentes, projetos de pesquisa voltados às tecnologias </w:t>
      </w:r>
      <w:proofErr w:type="spellStart"/>
      <w:r>
        <w:rPr>
          <w:rFonts w:ascii="Times New Roman" w:hAnsi="Times New Roman" w:cs="Times New Roman"/>
          <w:color w:val="000000"/>
          <w:lang w:val="pt-BR"/>
        </w:rPr>
        <w:t>assistivas</w:t>
      </w:r>
      <w:proofErr w:type="spellEnd"/>
      <w:r>
        <w:rPr>
          <w:rFonts w:ascii="Times New Roman" w:hAnsi="Times New Roman" w:cs="Times New Roman"/>
          <w:color w:val="000000"/>
          <w:lang w:val="pt-BR"/>
        </w:rPr>
        <w:t>;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eastAsia="Arial" w:hAnsi="Times New Roman" w:cs="Times New Roman"/>
          <w:color w:val="000000"/>
          <w:lang w:val="pt-BR"/>
        </w:rPr>
        <w:t xml:space="preserve"> Acompanhar os processos seletivos de ingresso de alunos aos Campi a fim de assistir à população com deficiência desde a efetivação das inscrições nos proce</w:t>
      </w:r>
      <w:r>
        <w:rPr>
          <w:rFonts w:ascii="Times New Roman" w:eastAsia="Arial" w:hAnsi="Times New Roman" w:cs="Times New Roman"/>
          <w:color w:val="000000"/>
          <w:lang w:val="pt-BR"/>
        </w:rPr>
        <w:t>ssos seletivos.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>Acompanhar aplicabilidade e a funcionalidade dos recursos pedagógicos utilizados pelos estudantes;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>Participar na elaboração de projetos e editais que visem fomentar as ações do</w:t>
      </w:r>
      <w:r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NAPNE;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>Participar da elaboração, avaliação e adequação dos docu</w:t>
      </w:r>
      <w:r>
        <w:rPr>
          <w:rFonts w:ascii="Times New Roman" w:hAnsi="Times New Roman" w:cs="Times New Roman"/>
          <w:lang w:val="pt-BR"/>
        </w:rPr>
        <w:t>mentos institucionais, contemplando a educação inclusiva.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 xml:space="preserve"> Apresentar demandas, sugestões e propostas que, venham a contribuir para elucidar as questões relativas à inclusão do público específico da Educação Especial na instituição;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>Propor momentos de capa</w:t>
      </w:r>
      <w:r>
        <w:rPr>
          <w:rFonts w:ascii="Times New Roman" w:hAnsi="Times New Roman" w:cs="Times New Roman"/>
          <w:lang w:val="pt-BR"/>
        </w:rPr>
        <w:t xml:space="preserve">citação para os servidores do </w:t>
      </w:r>
      <w:r>
        <w:rPr>
          <w:rFonts w:ascii="Times New Roman" w:hAnsi="Times New Roman" w:cs="Times New Roman"/>
          <w:i/>
          <w:lang w:val="pt-BR"/>
        </w:rPr>
        <w:t>campus</w:t>
      </w:r>
      <w:r>
        <w:rPr>
          <w:rFonts w:ascii="Times New Roman" w:hAnsi="Times New Roman" w:cs="Times New Roman"/>
          <w:lang w:val="pt-BR"/>
        </w:rPr>
        <w:t>;</w:t>
      </w:r>
    </w:p>
    <w:p w:rsidR="000E1EE3" w:rsidRDefault="00C72FC8">
      <w:pPr>
        <w:pStyle w:val="Standard"/>
        <w:numPr>
          <w:ilvl w:val="0"/>
          <w:numId w:val="7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>Apoiar as atividades propostas pelos servidores para atendimento das Pessoas com Necessidades Educacionais Específicas;</w:t>
      </w:r>
      <w:r>
        <w:rPr>
          <w:rFonts w:ascii="Times New Roman" w:hAnsi="Times New Roman" w:cs="Times New Roman"/>
          <w:noProof/>
          <w:lang w:val="pt-BR" w:eastAsia="pt-BR" w:bidi="ar-SA"/>
        </w:rPr>
        <w:drawing>
          <wp:inline distT="0" distB="0" distL="0" distR="0">
            <wp:extent cx="12252" cy="14721"/>
            <wp:effectExtent l="0" t="0" r="0" b="0"/>
            <wp:docPr id="1" name="image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2" cy="14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6290980</wp:posOffset>
            </wp:positionH>
            <wp:positionV relativeFrom="paragraph">
              <wp:posOffset>2785719</wp:posOffset>
            </wp:positionV>
            <wp:extent cx="6492" cy="14721"/>
            <wp:effectExtent l="0" t="0" r="0" b="0"/>
            <wp:wrapSquare wrapText="bothSides"/>
            <wp:docPr id="2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2" cy="14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E1EE3" w:rsidRDefault="000E1EE3">
      <w:pPr>
        <w:pStyle w:val="Standard"/>
        <w:spacing w:after="0" w:line="360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  <w:bookmarkStart w:id="11" w:name="_17dp8vu"/>
      <w:bookmarkEnd w:id="11"/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r>
        <w:rPr>
          <w:rFonts w:ascii="Times New Roman" w:eastAsia="Times New Roman" w:hAnsi="Times New Roman" w:cs="Times New Roman"/>
          <w:b/>
          <w:color w:val="000000"/>
          <w:lang w:val="pt-BR"/>
        </w:rPr>
        <w:t>TÍTULO VI</w:t>
      </w:r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bookmarkStart w:id="12" w:name="_3rdcrjn"/>
      <w:bookmarkEnd w:id="12"/>
      <w:r>
        <w:rPr>
          <w:rFonts w:ascii="Times New Roman" w:eastAsia="Times New Roman" w:hAnsi="Times New Roman" w:cs="Times New Roman"/>
          <w:b/>
          <w:color w:val="000000"/>
          <w:lang w:val="pt-BR"/>
        </w:rPr>
        <w:t>DA CAPACITAÇÃO DAS EQUIPES</w:t>
      </w:r>
    </w:p>
    <w:p w:rsidR="000E1EE3" w:rsidRDefault="00C72FC8">
      <w:pPr>
        <w:pStyle w:val="Standard"/>
        <w:spacing w:after="0" w:line="360" w:lineRule="auto"/>
        <w:ind w:left="0" w:right="0" w:firstLine="0"/>
        <w:jc w:val="center"/>
      </w:pPr>
      <w:r>
        <w:rPr>
          <w:rFonts w:ascii="Times New Roman" w:hAnsi="Times New Roman" w:cs="Times New Roman"/>
          <w:b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</w:pPr>
      <w:r>
        <w:rPr>
          <w:rFonts w:ascii="Times New Roman" w:hAnsi="Times New Roman" w:cs="Times New Roman"/>
          <w:b/>
          <w:lang w:val="pt-BR"/>
        </w:rPr>
        <w:t>Art. 9º</w:t>
      </w:r>
      <w:r>
        <w:rPr>
          <w:rFonts w:ascii="Times New Roman" w:hAnsi="Times New Roman" w:cs="Times New Roman"/>
          <w:lang w:val="pt-BR"/>
        </w:rPr>
        <w:t xml:space="preserve">- A equipe será capacitada, em serviço, por meio </w:t>
      </w:r>
      <w:r>
        <w:rPr>
          <w:rFonts w:ascii="Times New Roman" w:hAnsi="Times New Roman" w:cs="Times New Roman"/>
          <w:lang w:val="pt-BR"/>
        </w:rPr>
        <w:t xml:space="preserve">de estudo de grupo, cursos </w:t>
      </w:r>
      <w:r>
        <w:rPr>
          <w:rFonts w:ascii="Times New Roman" w:hAnsi="Times New Roman" w:cs="Times New Roman"/>
          <w:i/>
          <w:lang w:val="pt-BR"/>
        </w:rPr>
        <w:t>online</w:t>
      </w:r>
      <w:r>
        <w:rPr>
          <w:rFonts w:ascii="Times New Roman" w:hAnsi="Times New Roman" w:cs="Times New Roman"/>
          <w:lang w:val="pt-BR"/>
        </w:rPr>
        <w:t xml:space="preserve">, cursos ofertados, dentre outros, visando compreender as práticas educativas, uso de tecnologia </w:t>
      </w:r>
      <w:proofErr w:type="spellStart"/>
      <w:r>
        <w:rPr>
          <w:rFonts w:ascii="Times New Roman" w:hAnsi="Times New Roman" w:cs="Times New Roman"/>
          <w:lang w:val="pt-BR"/>
        </w:rPr>
        <w:t>assistiva</w:t>
      </w:r>
      <w:proofErr w:type="spellEnd"/>
      <w:r>
        <w:rPr>
          <w:rFonts w:ascii="Times New Roman" w:hAnsi="Times New Roman" w:cs="Times New Roman"/>
          <w:lang w:val="pt-BR"/>
        </w:rPr>
        <w:t>, Língua Brasileira de Sinais-LIBRAS, Braille, soroban e outras linguagens, a fim de melhor atuar com todas as defici</w:t>
      </w:r>
      <w:r>
        <w:rPr>
          <w:rFonts w:ascii="Times New Roman" w:hAnsi="Times New Roman" w:cs="Times New Roman"/>
          <w:lang w:val="pt-BR"/>
        </w:rPr>
        <w:t xml:space="preserve">ências.  </w:t>
      </w:r>
    </w:p>
    <w:p w:rsidR="000E1EE3" w:rsidRDefault="00C72FC8">
      <w:pPr>
        <w:pStyle w:val="Standard"/>
        <w:spacing w:after="0" w:line="360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  <w:bookmarkStart w:id="13" w:name="_26in1rg"/>
      <w:bookmarkEnd w:id="13"/>
      <w:r>
        <w:rPr>
          <w:rFonts w:ascii="Times New Roman" w:hAnsi="Times New Roman" w:cs="Times New Roman"/>
          <w:lang w:val="pt-BR"/>
        </w:rPr>
        <w:t xml:space="preserve"> </w:t>
      </w:r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bookmarkStart w:id="14" w:name="_lnxbz9"/>
      <w:bookmarkEnd w:id="14"/>
      <w:r>
        <w:rPr>
          <w:rFonts w:ascii="Times New Roman" w:eastAsia="Times New Roman" w:hAnsi="Times New Roman" w:cs="Times New Roman"/>
          <w:b/>
          <w:color w:val="000000"/>
          <w:lang w:val="pt-BR"/>
        </w:rPr>
        <w:t>TÍTULO VII</w:t>
      </w:r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r>
        <w:rPr>
          <w:rFonts w:ascii="Times New Roman" w:eastAsia="Times New Roman" w:hAnsi="Times New Roman" w:cs="Times New Roman"/>
          <w:b/>
          <w:color w:val="000000"/>
          <w:lang w:val="pt-BR"/>
        </w:rPr>
        <w:t>DA ACESSIBILIDADE NO ENSINO TÉCNICO, TECNOLÓGICO, SUPERIOR E PÓS-GRADUAÇÃO</w:t>
      </w:r>
    </w:p>
    <w:p w:rsidR="000E1EE3" w:rsidRDefault="00C72FC8">
      <w:pPr>
        <w:pStyle w:val="Standard"/>
        <w:spacing w:after="0" w:line="360" w:lineRule="auto"/>
        <w:ind w:left="0" w:right="0" w:firstLine="0"/>
        <w:jc w:val="center"/>
      </w:pPr>
      <w:r>
        <w:rPr>
          <w:rFonts w:ascii="Times New Roman" w:hAnsi="Times New Roman" w:cs="Times New Roman"/>
          <w:color w:val="000000"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</w:pPr>
      <w:r>
        <w:rPr>
          <w:rFonts w:ascii="Times New Roman" w:hAnsi="Times New Roman" w:cs="Times New Roman"/>
          <w:b/>
          <w:color w:val="000000"/>
          <w:lang w:val="pt-BR"/>
        </w:rPr>
        <w:t>Art. 10</w:t>
      </w:r>
      <w:r>
        <w:rPr>
          <w:rFonts w:ascii="Times New Roman" w:hAnsi="Times New Roman" w:cs="Times New Roman"/>
          <w:color w:val="000000"/>
          <w:lang w:val="pt-BR"/>
        </w:rPr>
        <w:t xml:space="preserve">- Em termos gerais, acessibilidade se configura na utilização, com segurança e autonomia, de maneira total ou assistida, das pessoas com deficiência </w:t>
      </w:r>
      <w:r>
        <w:rPr>
          <w:rFonts w:ascii="Times New Roman" w:hAnsi="Times New Roman" w:cs="Times New Roman"/>
          <w:color w:val="000000"/>
          <w:lang w:val="pt-BR"/>
        </w:rPr>
        <w:t>o direito de uso dos espaços, mobiliários, os sistemas de comunicação e informação, as edificações, dentre outros. Assim, atendendo a política do Ministério da Educação de inclusão escolar, o IFRR promove ações que visam quebrar as barreiras:</w:t>
      </w:r>
    </w:p>
    <w:p w:rsidR="000E1EE3" w:rsidRDefault="000E1EE3">
      <w:pPr>
        <w:pStyle w:val="Standard"/>
        <w:spacing w:after="0" w:line="360" w:lineRule="auto"/>
        <w:ind w:left="0" w:right="0" w:firstLine="0"/>
        <w:rPr>
          <w:rFonts w:ascii="Times New Roman" w:hAnsi="Times New Roman" w:cs="Times New Roman"/>
        </w:rPr>
      </w:pPr>
    </w:p>
    <w:p w:rsidR="000E1EE3" w:rsidRDefault="00C72FC8">
      <w:pPr>
        <w:pStyle w:val="Standard"/>
        <w:numPr>
          <w:ilvl w:val="0"/>
          <w:numId w:val="8"/>
        </w:numPr>
        <w:spacing w:after="0" w:line="360" w:lineRule="auto"/>
        <w:ind w:right="0"/>
      </w:pPr>
      <w:r>
        <w:rPr>
          <w:rFonts w:ascii="Times New Roman" w:hAnsi="Times New Roman" w:cs="Times New Roman"/>
          <w:color w:val="000000"/>
          <w:lang w:val="pt-BR"/>
        </w:rPr>
        <w:t>Arquitetônic</w:t>
      </w:r>
      <w:r>
        <w:rPr>
          <w:rFonts w:ascii="Times New Roman" w:hAnsi="Times New Roman" w:cs="Times New Roman"/>
          <w:color w:val="000000"/>
          <w:lang w:val="pt-BR"/>
        </w:rPr>
        <w:t>a – O IFRR deverá prover sua estrutura física de: rampas, barra de apoio, corrimão, piso e sinalização tátil e visual, alargamento de portas e vias, sinalizadores, instalação de elevadores, quando necessário, adequação de sanitários, sinalização no estacio</w:t>
      </w:r>
      <w:r>
        <w:rPr>
          <w:rFonts w:ascii="Times New Roman" w:hAnsi="Times New Roman" w:cs="Times New Roman"/>
          <w:color w:val="000000"/>
          <w:lang w:val="pt-BR"/>
        </w:rPr>
        <w:t>namento, dentre outros, garantindo o direito de ir e vir.</w:t>
      </w:r>
    </w:p>
    <w:p w:rsidR="000E1EE3" w:rsidRDefault="00C72FC8">
      <w:pPr>
        <w:pStyle w:val="Standard"/>
        <w:numPr>
          <w:ilvl w:val="0"/>
          <w:numId w:val="8"/>
        </w:numPr>
        <w:spacing w:after="0" w:line="360" w:lineRule="auto"/>
        <w:ind w:right="0"/>
      </w:pPr>
      <w:r>
        <w:rPr>
          <w:rFonts w:ascii="Times New Roman" w:hAnsi="Times New Roman" w:cs="Times New Roman"/>
          <w:color w:val="000000"/>
          <w:lang w:val="pt-BR"/>
        </w:rPr>
        <w:lastRenderedPageBreak/>
        <w:t xml:space="preserve">Comunicacional – O Instituto deverá viabilizar aquisição de recursos de tecnologia </w:t>
      </w:r>
      <w:proofErr w:type="spellStart"/>
      <w:r>
        <w:rPr>
          <w:rFonts w:ascii="Times New Roman" w:hAnsi="Times New Roman" w:cs="Times New Roman"/>
          <w:color w:val="000000"/>
          <w:lang w:val="pt-BR"/>
        </w:rPr>
        <w:t>assistivas</w:t>
      </w:r>
      <w:proofErr w:type="spellEnd"/>
      <w:r>
        <w:rPr>
          <w:rFonts w:ascii="Times New Roman" w:hAnsi="Times New Roman" w:cs="Times New Roman"/>
          <w:color w:val="000000"/>
          <w:lang w:val="pt-BR"/>
        </w:rPr>
        <w:t xml:space="preserve"> para promoção de acessibilidade pedagógica, nas comunicações e informações nos diversos setores, utiliza</w:t>
      </w:r>
      <w:r>
        <w:rPr>
          <w:rFonts w:ascii="Times New Roman" w:hAnsi="Times New Roman" w:cs="Times New Roman"/>
          <w:color w:val="000000"/>
          <w:lang w:val="pt-BR"/>
        </w:rPr>
        <w:t xml:space="preserve">ndo computador com interface de acessibilidade, impressora Braille, lupa eletrônica, teclado com </w:t>
      </w:r>
      <w:proofErr w:type="spellStart"/>
      <w:r>
        <w:rPr>
          <w:rFonts w:ascii="Times New Roman" w:hAnsi="Times New Roman" w:cs="Times New Roman"/>
          <w:color w:val="000000"/>
          <w:lang w:val="pt-BR"/>
        </w:rPr>
        <w:t>colméia</w:t>
      </w:r>
      <w:proofErr w:type="spellEnd"/>
      <w:r>
        <w:rPr>
          <w:rFonts w:ascii="Times New Roman" w:hAnsi="Times New Roman" w:cs="Times New Roman"/>
          <w:color w:val="000000"/>
          <w:lang w:val="pt-BR"/>
        </w:rPr>
        <w:t>, acionadores acessíveis, tradutor e intérprete de Libras, dentre outros;</w:t>
      </w:r>
    </w:p>
    <w:p w:rsidR="000E1EE3" w:rsidRDefault="00C72FC8">
      <w:pPr>
        <w:pStyle w:val="Standard"/>
        <w:numPr>
          <w:ilvl w:val="0"/>
          <w:numId w:val="8"/>
        </w:numPr>
        <w:spacing w:after="0" w:line="360" w:lineRule="auto"/>
        <w:ind w:right="0"/>
      </w:pPr>
      <w:r>
        <w:rPr>
          <w:rFonts w:ascii="Times New Roman" w:hAnsi="Times New Roman" w:cs="Times New Roman"/>
          <w:color w:val="000000"/>
          <w:lang w:val="pt-BR"/>
        </w:rPr>
        <w:t>Pedagógica – No aspecto pedagógico o IFRR deverá discutir e inserir na organiz</w:t>
      </w:r>
      <w:r>
        <w:rPr>
          <w:rFonts w:ascii="Times New Roman" w:hAnsi="Times New Roman" w:cs="Times New Roman"/>
          <w:color w:val="000000"/>
          <w:lang w:val="pt-BR"/>
        </w:rPr>
        <w:t>ação didática e Projeto Político Pedagógico: alteração curricular, adequação dos processos de avaliação, bem como aquisição e adequação de equipamentos</w:t>
      </w:r>
      <w:r>
        <w:rPr>
          <w:rFonts w:ascii="Times New Roman" w:hAnsi="Times New Roman" w:cs="Times New Roman"/>
          <w:color w:val="FF0000"/>
          <w:lang w:val="pt-BR"/>
        </w:rPr>
        <w:t>,</w:t>
      </w:r>
      <w:r>
        <w:rPr>
          <w:rFonts w:ascii="Times New Roman" w:hAnsi="Times New Roman" w:cs="Times New Roman"/>
          <w:color w:val="000000"/>
          <w:lang w:val="pt-BR"/>
        </w:rPr>
        <w:t xml:space="preserve"> mobiliários (cadeira de rodas), material didático e pedagógico acessíveis, dentre outros;  </w:t>
      </w:r>
    </w:p>
    <w:p w:rsidR="000E1EE3" w:rsidRDefault="00C72FC8">
      <w:pPr>
        <w:pStyle w:val="Standard"/>
        <w:numPr>
          <w:ilvl w:val="0"/>
          <w:numId w:val="8"/>
        </w:numPr>
        <w:spacing w:after="0" w:line="360" w:lineRule="auto"/>
        <w:ind w:right="0"/>
      </w:pPr>
      <w:r>
        <w:rPr>
          <w:rFonts w:ascii="Times New Roman" w:hAnsi="Times New Roman" w:cs="Times New Roman"/>
          <w:lang w:val="pt-BR"/>
        </w:rPr>
        <w:t xml:space="preserve">Atitudinal </w:t>
      </w:r>
      <w:r>
        <w:rPr>
          <w:rFonts w:ascii="Times New Roman" w:hAnsi="Times New Roman" w:cs="Times New Roman"/>
          <w:lang w:val="pt-BR"/>
        </w:rPr>
        <w:t xml:space="preserve">– Visando estabelecer um fluxo contínuo de conscientização, interatividade e diálogo entre os diversos setores do </w:t>
      </w:r>
      <w:r>
        <w:rPr>
          <w:rFonts w:ascii="Times New Roman" w:hAnsi="Times New Roman" w:cs="Times New Roman"/>
          <w:i/>
          <w:lang w:val="pt-BR"/>
        </w:rPr>
        <w:t>Campus</w:t>
      </w:r>
      <w:r>
        <w:rPr>
          <w:rFonts w:ascii="Times New Roman" w:hAnsi="Times New Roman" w:cs="Times New Roman"/>
          <w:lang w:val="pt-BR"/>
        </w:rPr>
        <w:t xml:space="preserve"> e </w:t>
      </w:r>
      <w:proofErr w:type="spellStart"/>
      <w:r>
        <w:rPr>
          <w:rFonts w:ascii="Times New Roman" w:hAnsi="Times New Roman" w:cs="Times New Roman"/>
          <w:lang w:val="pt-BR"/>
        </w:rPr>
        <w:t>Pró-Reitorias</w:t>
      </w:r>
      <w:proofErr w:type="spellEnd"/>
      <w:r>
        <w:rPr>
          <w:rFonts w:ascii="Times New Roman" w:hAnsi="Times New Roman" w:cs="Times New Roman"/>
          <w:lang w:val="pt-BR"/>
        </w:rPr>
        <w:t>, a instituição deverá promover ações que visem sensibilização, bem como conhecimento das potencialidades das pessoas co</w:t>
      </w:r>
      <w:r>
        <w:rPr>
          <w:rFonts w:ascii="Times New Roman" w:hAnsi="Times New Roman" w:cs="Times New Roman"/>
          <w:lang w:val="pt-BR"/>
        </w:rPr>
        <w:t xml:space="preserve">m deficiência através de: workshop, oficinas, atividades artísticas, seminários, fóruns, etc., envolvendo toda comunidade acadêmica.   </w:t>
      </w:r>
    </w:p>
    <w:p w:rsidR="000E1EE3" w:rsidRDefault="00C72FC8">
      <w:pPr>
        <w:pStyle w:val="Standard"/>
        <w:spacing w:after="0" w:line="360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  <w:bookmarkStart w:id="15" w:name="_35nkun2"/>
      <w:bookmarkEnd w:id="15"/>
      <w:r>
        <w:rPr>
          <w:rFonts w:ascii="Times New Roman" w:hAnsi="Times New Roman" w:cs="Times New Roman"/>
          <w:lang w:val="pt-BR"/>
        </w:rPr>
        <w:t xml:space="preserve">    </w:t>
      </w:r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bookmarkStart w:id="16" w:name="_1ksv4uv"/>
      <w:bookmarkEnd w:id="16"/>
      <w:r>
        <w:rPr>
          <w:rFonts w:ascii="Times New Roman" w:eastAsia="Times New Roman" w:hAnsi="Times New Roman" w:cs="Times New Roman"/>
          <w:b/>
          <w:color w:val="000000"/>
          <w:lang w:val="pt-BR"/>
        </w:rPr>
        <w:t>TÍTULO VIII</w:t>
      </w:r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r>
        <w:rPr>
          <w:rFonts w:ascii="Times New Roman" w:eastAsia="Times New Roman" w:hAnsi="Times New Roman" w:cs="Times New Roman"/>
          <w:b/>
          <w:color w:val="000000"/>
          <w:lang w:val="pt-BR"/>
        </w:rPr>
        <w:t>DO MONITORAMENTO</w:t>
      </w:r>
    </w:p>
    <w:p w:rsidR="000E1EE3" w:rsidRDefault="00C72FC8">
      <w:pPr>
        <w:pStyle w:val="Standard"/>
        <w:spacing w:after="0" w:line="360" w:lineRule="auto"/>
        <w:ind w:left="0" w:right="0" w:firstLine="0"/>
        <w:jc w:val="center"/>
      </w:pPr>
      <w:r>
        <w:rPr>
          <w:rFonts w:ascii="Times New Roman" w:hAnsi="Times New Roman" w:cs="Times New Roman"/>
          <w:b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</w:pPr>
      <w:r>
        <w:rPr>
          <w:rFonts w:ascii="Times New Roman" w:hAnsi="Times New Roman" w:cs="Times New Roman"/>
          <w:b/>
          <w:lang w:val="pt-BR"/>
        </w:rPr>
        <w:t>Art. 11</w:t>
      </w:r>
      <w:r>
        <w:rPr>
          <w:rFonts w:ascii="Times New Roman" w:hAnsi="Times New Roman" w:cs="Times New Roman"/>
          <w:lang w:val="pt-BR"/>
        </w:rPr>
        <w:t xml:space="preserve">- Cabe às coordenações do NAPNE, </w:t>
      </w:r>
      <w:r>
        <w:rPr>
          <w:rFonts w:ascii="Times New Roman" w:hAnsi="Times New Roman" w:cs="Times New Roman"/>
          <w:color w:val="000000"/>
          <w:lang w:val="pt-BR"/>
        </w:rPr>
        <w:t xml:space="preserve">em conjunto com os </w:t>
      </w:r>
      <w:r>
        <w:rPr>
          <w:rFonts w:ascii="Times New Roman" w:hAnsi="Times New Roman" w:cs="Times New Roman"/>
          <w:i/>
          <w:color w:val="000000"/>
          <w:lang w:val="pt-BR"/>
        </w:rPr>
        <w:t>Campi</w:t>
      </w:r>
      <w:r>
        <w:rPr>
          <w:rFonts w:ascii="Times New Roman" w:hAnsi="Times New Roman" w:cs="Times New Roman"/>
          <w:color w:val="000000"/>
          <w:lang w:val="pt-BR"/>
        </w:rPr>
        <w:t xml:space="preserve">, o planejamento e </w:t>
      </w:r>
      <w:r>
        <w:rPr>
          <w:rFonts w:ascii="Times New Roman" w:hAnsi="Times New Roman" w:cs="Times New Roman"/>
          <w:color w:val="000000"/>
          <w:lang w:val="pt-BR"/>
        </w:rPr>
        <w:t>elaboração de instrumentos para o monitoramento das ações visando acompanhar</w:t>
      </w:r>
      <w:r>
        <w:rPr>
          <w:rFonts w:ascii="Times New Roman" w:hAnsi="Times New Roman" w:cs="Times New Roman"/>
          <w:lang w:val="pt-BR"/>
        </w:rPr>
        <w:t xml:space="preserve"> as matrículas, o desempenho acadêmico, a inserção nas atividades de ensino, extensão, pesquisa e inovação, a fim de garantir a permanência e a conclusão com êxito no curso.</w:t>
      </w:r>
    </w:p>
    <w:p w:rsidR="000E1EE3" w:rsidRDefault="00C72FC8">
      <w:pPr>
        <w:pStyle w:val="Standard"/>
        <w:spacing w:after="0" w:line="360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  <w:bookmarkStart w:id="17" w:name="_44sinio"/>
      <w:bookmarkEnd w:id="17"/>
      <w:r>
        <w:rPr>
          <w:rFonts w:ascii="Times New Roman" w:hAnsi="Times New Roman" w:cs="Times New Roman"/>
          <w:lang w:val="pt-BR"/>
        </w:rPr>
        <w:t xml:space="preserve"> </w:t>
      </w:r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bookmarkStart w:id="18" w:name="_2jxsxqh"/>
      <w:bookmarkEnd w:id="18"/>
      <w:r>
        <w:rPr>
          <w:rFonts w:ascii="Times New Roman" w:eastAsia="Times New Roman" w:hAnsi="Times New Roman" w:cs="Times New Roman"/>
          <w:b/>
          <w:color w:val="000000"/>
          <w:lang w:val="pt-BR"/>
        </w:rPr>
        <w:t>TÍTU</w:t>
      </w:r>
      <w:r>
        <w:rPr>
          <w:rFonts w:ascii="Times New Roman" w:eastAsia="Times New Roman" w:hAnsi="Times New Roman" w:cs="Times New Roman"/>
          <w:b/>
          <w:color w:val="000000"/>
          <w:lang w:val="pt-BR"/>
        </w:rPr>
        <w:t>LO IX</w:t>
      </w:r>
    </w:p>
    <w:p w:rsidR="000E1EE3" w:rsidRDefault="00C72FC8">
      <w:pPr>
        <w:pStyle w:val="Standard"/>
        <w:keepNext/>
        <w:keepLines/>
        <w:widowControl/>
        <w:spacing w:after="0" w:line="360" w:lineRule="auto"/>
        <w:ind w:left="0" w:right="0"/>
        <w:jc w:val="center"/>
      </w:pPr>
      <w:r>
        <w:rPr>
          <w:rFonts w:ascii="Times New Roman" w:eastAsia="Times New Roman" w:hAnsi="Times New Roman" w:cs="Times New Roman"/>
          <w:b/>
          <w:color w:val="000000"/>
          <w:lang w:val="pt-BR"/>
        </w:rPr>
        <w:t>DAS DISPOSIÇÕES TRANSITÓRIAS E FINAIS</w:t>
      </w:r>
    </w:p>
    <w:p w:rsidR="000E1EE3" w:rsidRDefault="00C72FC8">
      <w:pPr>
        <w:pStyle w:val="Standard"/>
        <w:spacing w:after="0" w:line="360" w:lineRule="auto"/>
        <w:ind w:left="0" w:right="0" w:firstLine="0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</w:t>
      </w:r>
    </w:p>
    <w:p w:rsidR="000E1EE3" w:rsidRDefault="00C72FC8">
      <w:pPr>
        <w:pStyle w:val="Standard"/>
        <w:spacing w:after="0" w:line="360" w:lineRule="auto"/>
        <w:ind w:left="0" w:right="0" w:firstLine="0"/>
      </w:pPr>
      <w:r>
        <w:rPr>
          <w:rFonts w:ascii="Times New Roman" w:hAnsi="Times New Roman" w:cs="Times New Roman"/>
          <w:b/>
          <w:lang w:val="pt-BR"/>
        </w:rPr>
        <w:t>Art. 12</w:t>
      </w:r>
      <w:r>
        <w:rPr>
          <w:rFonts w:ascii="Times New Roman" w:hAnsi="Times New Roman" w:cs="Times New Roman"/>
          <w:lang w:val="pt-BR"/>
        </w:rPr>
        <w:t>- O NAPNE atuará no âmbito institucional interno e externo.</w:t>
      </w:r>
    </w:p>
    <w:p w:rsidR="000E1EE3" w:rsidRDefault="00C72FC8">
      <w:pPr>
        <w:pStyle w:val="Standard"/>
        <w:spacing w:after="0" w:line="360" w:lineRule="auto"/>
        <w:ind w:left="0" w:right="0" w:firstLine="0"/>
      </w:pPr>
      <w:r>
        <w:rPr>
          <w:rFonts w:ascii="Times New Roman" w:hAnsi="Times New Roman" w:cs="Times New Roman"/>
          <w:b/>
          <w:lang w:val="pt-BR"/>
        </w:rPr>
        <w:t>Art. 13-</w:t>
      </w:r>
      <w:r>
        <w:rPr>
          <w:rFonts w:ascii="Times New Roman" w:hAnsi="Times New Roman" w:cs="Times New Roman"/>
          <w:lang w:val="pt-BR"/>
        </w:rPr>
        <w:t xml:space="preserve"> Os membros deverão ser dispensados para participar das atividades do NAPNE, conforme necessidades apresentadas.  </w:t>
      </w:r>
    </w:p>
    <w:p w:rsidR="000E1EE3" w:rsidRDefault="00C72FC8">
      <w:pPr>
        <w:pStyle w:val="Standard"/>
        <w:spacing w:after="0" w:line="360" w:lineRule="auto"/>
        <w:ind w:left="0" w:right="0" w:firstLine="0"/>
      </w:pPr>
      <w:r>
        <w:rPr>
          <w:rFonts w:ascii="Times New Roman" w:hAnsi="Times New Roman" w:cs="Times New Roman"/>
          <w:b/>
          <w:lang w:val="pt-BR"/>
        </w:rPr>
        <w:t>Art. 14-</w:t>
      </w:r>
      <w:r>
        <w:rPr>
          <w:rFonts w:ascii="Times New Roman" w:hAnsi="Times New Roman" w:cs="Times New Roman"/>
          <w:lang w:val="pt-BR"/>
        </w:rPr>
        <w:t xml:space="preserve"> Na ausência</w:t>
      </w:r>
      <w:r>
        <w:rPr>
          <w:rFonts w:ascii="Times New Roman" w:hAnsi="Times New Roman" w:cs="Times New Roman"/>
          <w:lang w:val="pt-BR"/>
        </w:rPr>
        <w:t xml:space="preserve"> da composição de todos profissionais da equipe multidisciplinar, o diretor de ensino indicará os profissionais das áreas para assessorar e dar suporte aos estudantes, quando necessário.</w:t>
      </w:r>
    </w:p>
    <w:p w:rsidR="000E1EE3" w:rsidRDefault="00C72FC8">
      <w:pPr>
        <w:pStyle w:val="Standard"/>
        <w:spacing w:after="0" w:line="360" w:lineRule="auto"/>
        <w:ind w:left="0" w:right="0" w:firstLine="0"/>
      </w:pPr>
      <w:r>
        <w:rPr>
          <w:rFonts w:ascii="Times New Roman" w:hAnsi="Times New Roman" w:cs="Times New Roman"/>
          <w:b/>
          <w:lang w:val="pt-BR"/>
        </w:rPr>
        <w:t>Art. 15-</w:t>
      </w:r>
      <w:r>
        <w:rPr>
          <w:rFonts w:ascii="Times New Roman" w:hAnsi="Times New Roman" w:cs="Times New Roman"/>
          <w:lang w:val="pt-BR"/>
        </w:rPr>
        <w:t xml:space="preserve"> O presente regulamento também poderá sofrer alterações e </w:t>
      </w:r>
      <w:r>
        <w:rPr>
          <w:rFonts w:ascii="Times New Roman" w:hAnsi="Times New Roman" w:cs="Times New Roman"/>
          <w:lang w:val="pt-BR"/>
        </w:rPr>
        <w:t xml:space="preserve">adaptações desde que propostas </w:t>
      </w:r>
      <w:r>
        <w:rPr>
          <w:rFonts w:ascii="Times New Roman" w:hAnsi="Times New Roman" w:cs="Times New Roman"/>
          <w:color w:val="000000"/>
          <w:lang w:val="pt-BR"/>
        </w:rPr>
        <w:t>oficialmente, levando</w:t>
      </w:r>
      <w:r>
        <w:rPr>
          <w:rFonts w:ascii="Times New Roman" w:hAnsi="Times New Roman" w:cs="Times New Roman"/>
          <w:lang w:val="pt-BR"/>
        </w:rPr>
        <w:t xml:space="preserve"> para apreciação e aprovação do Conselho Superior.  </w:t>
      </w:r>
    </w:p>
    <w:p w:rsidR="000E1EE3" w:rsidRDefault="00C72FC8">
      <w:pPr>
        <w:pStyle w:val="Standard"/>
        <w:spacing w:after="0" w:line="360" w:lineRule="auto"/>
        <w:ind w:left="0" w:right="0" w:firstLine="0"/>
      </w:pPr>
      <w:bookmarkStart w:id="19" w:name="_z337ya"/>
      <w:bookmarkEnd w:id="19"/>
      <w:r>
        <w:rPr>
          <w:rFonts w:ascii="Times New Roman" w:hAnsi="Times New Roman" w:cs="Times New Roman"/>
          <w:b/>
          <w:lang w:val="pt-BR"/>
        </w:rPr>
        <w:t>Art. 16-</w:t>
      </w:r>
      <w:r>
        <w:rPr>
          <w:rFonts w:ascii="Times New Roman" w:hAnsi="Times New Roman" w:cs="Times New Roman"/>
          <w:lang w:val="pt-BR"/>
        </w:rPr>
        <w:t xml:space="preserve"> Os casos omissos ou dúvidas na aplicação do presente regulamento serão resolvidos através de discussões e votação no NAPNE, e aprovada pela </w:t>
      </w:r>
      <w:r>
        <w:rPr>
          <w:rFonts w:ascii="Times New Roman" w:hAnsi="Times New Roman" w:cs="Times New Roman"/>
          <w:color w:val="000000"/>
          <w:lang w:val="pt-BR"/>
        </w:rPr>
        <w:t>Di</w:t>
      </w:r>
      <w:r>
        <w:rPr>
          <w:rFonts w:ascii="Times New Roman" w:hAnsi="Times New Roman" w:cs="Times New Roman"/>
          <w:color w:val="000000"/>
          <w:lang w:val="pt-BR"/>
        </w:rPr>
        <w:t xml:space="preserve">reção Geral do </w:t>
      </w:r>
      <w:r>
        <w:rPr>
          <w:rFonts w:ascii="Times New Roman" w:hAnsi="Times New Roman" w:cs="Times New Roman"/>
          <w:i/>
          <w:color w:val="000000"/>
          <w:lang w:val="pt-BR"/>
        </w:rPr>
        <w:t>Campus</w:t>
      </w:r>
      <w:r>
        <w:rPr>
          <w:rFonts w:ascii="Times New Roman" w:hAnsi="Times New Roman" w:cs="Times New Roman"/>
          <w:color w:val="000000"/>
          <w:lang w:val="pt-BR"/>
        </w:rPr>
        <w:t>.</w:t>
      </w:r>
    </w:p>
    <w:sectPr w:rsidR="000E1EE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85" w:right="649" w:bottom="792" w:left="1133" w:header="45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2FC8">
      <w:pPr>
        <w:spacing w:after="0"/>
      </w:pPr>
      <w:r>
        <w:separator/>
      </w:r>
    </w:p>
  </w:endnote>
  <w:endnote w:type="continuationSeparator" w:id="0">
    <w:p w:rsidR="00000000" w:rsidRDefault="00C72F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0E" w:rsidRDefault="00C72FC8">
    <w:pPr>
      <w:pStyle w:val="Standard"/>
      <w:spacing w:after="0" w:line="242" w:lineRule="auto"/>
      <w:ind w:left="-1133" w:right="11257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0E" w:rsidRDefault="00C72FC8">
    <w:pPr>
      <w:pStyle w:val="Standard"/>
      <w:spacing w:after="160" w:line="242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72FC8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C72F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0E" w:rsidRDefault="00C72FC8">
    <w:pPr>
      <w:pStyle w:val="Standard"/>
      <w:widowControl/>
      <w:tabs>
        <w:tab w:val="center" w:pos="4252"/>
        <w:tab w:val="right" w:pos="8504"/>
      </w:tabs>
      <w:ind w:left="0" w:firstLine="0"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0E" w:rsidRDefault="00C72FC8">
    <w:pPr>
      <w:pStyle w:val="Standard"/>
      <w:spacing w:after="0" w:line="242" w:lineRule="auto"/>
      <w:ind w:right="172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5E67"/>
    <w:multiLevelType w:val="multilevel"/>
    <w:tmpl w:val="A8DC8C2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79A3"/>
    <w:multiLevelType w:val="multilevel"/>
    <w:tmpl w:val="498A8FEE"/>
    <w:styleLink w:val="WWNum5"/>
    <w:lvl w:ilvl="0">
      <w:start w:val="1"/>
      <w:numFmt w:val="upperRoman"/>
      <w:lvlText w:val="%1-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2EA70BE9"/>
    <w:multiLevelType w:val="multilevel"/>
    <w:tmpl w:val="3318AE22"/>
    <w:styleLink w:val="WWNum3"/>
    <w:lvl w:ilvl="0">
      <w:start w:val="1"/>
      <w:numFmt w:val="upperRoman"/>
      <w:lvlText w:val="%1."/>
      <w:lvlJc w:val="left"/>
      <w:rPr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lowerLetter"/>
      <w:lvlText w:val="%5.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lowerLetter"/>
      <w:lvlText w:val="%8.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abstractNum w:abstractNumId="3" w15:restartNumberingAfterBreak="0">
    <w:nsid w:val="51695DF2"/>
    <w:multiLevelType w:val="multilevel"/>
    <w:tmpl w:val="BEF417DC"/>
    <w:styleLink w:val="WWNum1"/>
    <w:lvl w:ilvl="0">
      <w:start w:val="1"/>
      <w:numFmt w:val="upperRoman"/>
      <w:lvlText w:val="%1-"/>
      <w:lvlJc w:val="left"/>
      <w:rPr>
        <w:rFonts w:ascii="Times New Roman" w:eastAsia="Caladea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" w15:restartNumberingAfterBreak="0">
    <w:nsid w:val="59BE25F9"/>
    <w:multiLevelType w:val="multilevel"/>
    <w:tmpl w:val="E626E590"/>
    <w:styleLink w:val="WWNum2"/>
    <w:lvl w:ilvl="0">
      <w:start w:val="1"/>
      <w:numFmt w:val="upperRoman"/>
      <w:lvlText w:val="%1."/>
      <w:lvlJc w:val="right"/>
      <w:rPr>
        <w:rFonts w:ascii="Times New Roman" w:eastAsia="Caladea" w:hAnsi="Times New Roman" w:cs="Times New Roman"/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lowerLetter"/>
      <w:lvlText w:val="%5.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lowerLetter"/>
      <w:lvlText w:val="%8.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abstractNum w:abstractNumId="5" w15:restartNumberingAfterBreak="0">
    <w:nsid w:val="5BFC1AD0"/>
    <w:multiLevelType w:val="multilevel"/>
    <w:tmpl w:val="C10680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1790" w:hanging="180"/>
      </w:pPr>
    </w:lvl>
    <w:lvl w:ilvl="3">
      <w:start w:val="1"/>
      <w:numFmt w:val="decimal"/>
      <w:lvlText w:val="%4."/>
      <w:lvlJc w:val="left"/>
      <w:pPr>
        <w:ind w:left="2510" w:hanging="360"/>
      </w:pPr>
    </w:lvl>
    <w:lvl w:ilvl="4">
      <w:start w:val="1"/>
      <w:numFmt w:val="lowerLetter"/>
      <w:lvlText w:val="%5."/>
      <w:lvlJc w:val="left"/>
      <w:pPr>
        <w:ind w:left="3230" w:hanging="360"/>
      </w:pPr>
    </w:lvl>
    <w:lvl w:ilvl="5">
      <w:start w:val="1"/>
      <w:numFmt w:val="lowerRoman"/>
      <w:lvlText w:val="%6."/>
      <w:lvlJc w:val="right"/>
      <w:pPr>
        <w:ind w:left="3950" w:hanging="180"/>
      </w:pPr>
    </w:lvl>
    <w:lvl w:ilvl="6">
      <w:start w:val="1"/>
      <w:numFmt w:val="decimal"/>
      <w:lvlText w:val="%7."/>
      <w:lvlJc w:val="left"/>
      <w:pPr>
        <w:ind w:left="4670" w:hanging="360"/>
      </w:pPr>
    </w:lvl>
    <w:lvl w:ilvl="7">
      <w:start w:val="1"/>
      <w:numFmt w:val="lowerLetter"/>
      <w:lvlText w:val="%8."/>
      <w:lvlJc w:val="left"/>
      <w:pPr>
        <w:ind w:left="5390" w:hanging="360"/>
      </w:pPr>
    </w:lvl>
    <w:lvl w:ilvl="8">
      <w:start w:val="1"/>
      <w:numFmt w:val="lowerRoman"/>
      <w:lvlText w:val="%9."/>
      <w:lvlJc w:val="right"/>
      <w:pPr>
        <w:ind w:left="6110" w:hanging="180"/>
      </w:pPr>
    </w:lvl>
  </w:abstractNum>
  <w:abstractNum w:abstractNumId="6" w15:restartNumberingAfterBreak="0">
    <w:nsid w:val="77781750"/>
    <w:multiLevelType w:val="multilevel"/>
    <w:tmpl w:val="35CC3EA8"/>
    <w:styleLink w:val="WWNum4"/>
    <w:lvl w:ilvl="0">
      <w:start w:val="1"/>
      <w:numFmt w:val="upperRoman"/>
      <w:lvlText w:val="%1-"/>
      <w:lvlJc w:val="left"/>
      <w:rPr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lowerLetter"/>
      <w:lvlText w:val="%5.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lowerLetter"/>
      <w:lvlText w:val="%8.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abstractNum w:abstractNumId="7" w15:restartNumberingAfterBreak="0">
    <w:nsid w:val="792C58A7"/>
    <w:multiLevelType w:val="multilevel"/>
    <w:tmpl w:val="B516BC9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E1EE3"/>
    <w:rsid w:val="000E1EE3"/>
    <w:rsid w:val="00C7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56C6A-8043-4D31-B991-DAE0667B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adea" w:eastAsia="Caladea" w:hAnsi="Caladea" w:cs="Caladea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spacing w:after="3"/>
        <w:ind w:left="4830" w:right="204" w:hanging="1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uppressAutoHyphens/>
      <w:jc w:val="left"/>
    </w:pPr>
  </w:style>
  <w:style w:type="paragraph" w:styleId="Ttulo1">
    <w:name w:val="heading 1"/>
    <w:basedOn w:val="Normal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Normal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">
    <w:name w:val="ListLabel 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">
    <w:name w:val="ListLabel 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">
    <w:name w:val="ListLabel 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">
    <w:name w:val="ListLabel 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">
    <w:name w:val="ListLabel 10"/>
    <w:rPr>
      <w:rFonts w:eastAsia="Times New Roman" w:cs="Times New Roman"/>
      <w:position w:val="0"/>
      <w:vertAlign w:val="baseline"/>
    </w:rPr>
  </w:style>
  <w:style w:type="character" w:customStyle="1" w:styleId="ListLabel11">
    <w:name w:val="ListLabel 11"/>
    <w:rPr>
      <w:position w:val="0"/>
      <w:vertAlign w:val="baseline"/>
    </w:rPr>
  </w:style>
  <w:style w:type="character" w:customStyle="1" w:styleId="ListLabel12">
    <w:name w:val="ListLabel 12"/>
    <w:rPr>
      <w:position w:val="0"/>
      <w:vertAlign w:val="baseline"/>
    </w:rPr>
  </w:style>
  <w:style w:type="character" w:customStyle="1" w:styleId="ListLabel13">
    <w:name w:val="ListLabel 13"/>
    <w:rPr>
      <w:position w:val="0"/>
      <w:vertAlign w:val="baseline"/>
    </w:rPr>
  </w:style>
  <w:style w:type="character" w:customStyle="1" w:styleId="ListLabel14">
    <w:name w:val="ListLabel 14"/>
    <w:rPr>
      <w:position w:val="0"/>
      <w:vertAlign w:val="baseline"/>
    </w:rPr>
  </w:style>
  <w:style w:type="character" w:customStyle="1" w:styleId="ListLabel15">
    <w:name w:val="ListLabel 15"/>
    <w:rPr>
      <w:position w:val="0"/>
      <w:vertAlign w:val="baseline"/>
    </w:rPr>
  </w:style>
  <w:style w:type="character" w:customStyle="1" w:styleId="ListLabel16">
    <w:name w:val="ListLabel 16"/>
    <w:rPr>
      <w:position w:val="0"/>
      <w:vertAlign w:val="baseline"/>
    </w:rPr>
  </w:style>
  <w:style w:type="character" w:customStyle="1" w:styleId="ListLabel17">
    <w:name w:val="ListLabel 17"/>
    <w:rPr>
      <w:position w:val="0"/>
      <w:vertAlign w:val="baseline"/>
    </w:rPr>
  </w:style>
  <w:style w:type="character" w:customStyle="1" w:styleId="ListLabel18">
    <w:name w:val="ListLabel 18"/>
    <w:rPr>
      <w:position w:val="0"/>
      <w:vertAlign w:val="baseline"/>
    </w:rPr>
  </w:style>
  <w:style w:type="character" w:customStyle="1" w:styleId="ListLabel19">
    <w:name w:val="ListLabel 19"/>
    <w:rPr>
      <w:position w:val="0"/>
      <w:vertAlign w:val="baseline"/>
    </w:rPr>
  </w:style>
  <w:style w:type="character" w:customStyle="1" w:styleId="ListLabel20">
    <w:name w:val="ListLabel 20"/>
    <w:rPr>
      <w:position w:val="0"/>
      <w:vertAlign w:val="baseline"/>
    </w:rPr>
  </w:style>
  <w:style w:type="character" w:customStyle="1" w:styleId="ListLabel21">
    <w:name w:val="ListLabel 21"/>
    <w:rPr>
      <w:position w:val="0"/>
      <w:vertAlign w:val="baseline"/>
    </w:rPr>
  </w:style>
  <w:style w:type="character" w:customStyle="1" w:styleId="ListLabel22">
    <w:name w:val="ListLabel 22"/>
    <w:rPr>
      <w:position w:val="0"/>
      <w:vertAlign w:val="baseline"/>
    </w:rPr>
  </w:style>
  <w:style w:type="character" w:customStyle="1" w:styleId="ListLabel23">
    <w:name w:val="ListLabel 23"/>
    <w:rPr>
      <w:position w:val="0"/>
      <w:vertAlign w:val="baseline"/>
    </w:rPr>
  </w:style>
  <w:style w:type="character" w:customStyle="1" w:styleId="ListLabel24">
    <w:name w:val="ListLabel 24"/>
    <w:rPr>
      <w:position w:val="0"/>
      <w:vertAlign w:val="baseline"/>
    </w:rPr>
  </w:style>
  <w:style w:type="character" w:customStyle="1" w:styleId="ListLabel25">
    <w:name w:val="ListLabel 25"/>
    <w:rPr>
      <w:position w:val="0"/>
      <w:vertAlign w:val="baseline"/>
    </w:rPr>
  </w:style>
  <w:style w:type="character" w:customStyle="1" w:styleId="ListLabel26">
    <w:name w:val="ListLabel 26"/>
    <w:rPr>
      <w:position w:val="0"/>
      <w:vertAlign w:val="baseline"/>
    </w:rPr>
  </w:style>
  <w:style w:type="character" w:customStyle="1" w:styleId="ListLabel27">
    <w:name w:val="ListLabel 27"/>
    <w:rPr>
      <w:position w:val="0"/>
      <w:vertAlign w:val="baseline"/>
    </w:rPr>
  </w:style>
  <w:style w:type="character" w:customStyle="1" w:styleId="ListLabel28">
    <w:name w:val="ListLabel 28"/>
    <w:rPr>
      <w:position w:val="0"/>
      <w:vertAlign w:val="baseline"/>
    </w:rPr>
  </w:style>
  <w:style w:type="character" w:customStyle="1" w:styleId="ListLabel29">
    <w:name w:val="ListLabel 29"/>
    <w:rPr>
      <w:position w:val="0"/>
      <w:vertAlign w:val="baseline"/>
    </w:rPr>
  </w:style>
  <w:style w:type="character" w:customStyle="1" w:styleId="ListLabel30">
    <w:name w:val="ListLabel 30"/>
    <w:rPr>
      <w:position w:val="0"/>
      <w:vertAlign w:val="baseline"/>
    </w:rPr>
  </w:style>
  <w:style w:type="character" w:customStyle="1" w:styleId="ListLabel31">
    <w:name w:val="ListLabel 31"/>
    <w:rPr>
      <w:position w:val="0"/>
      <w:vertAlign w:val="baseline"/>
    </w:rPr>
  </w:style>
  <w:style w:type="character" w:customStyle="1" w:styleId="ListLabel32">
    <w:name w:val="ListLabel 32"/>
    <w:rPr>
      <w:position w:val="0"/>
      <w:vertAlign w:val="baseline"/>
    </w:rPr>
  </w:style>
  <w:style w:type="character" w:customStyle="1" w:styleId="ListLabel33">
    <w:name w:val="ListLabel 33"/>
    <w:rPr>
      <w:position w:val="0"/>
      <w:vertAlign w:val="baseline"/>
    </w:rPr>
  </w:style>
  <w:style w:type="character" w:customStyle="1" w:styleId="ListLabel34">
    <w:name w:val="ListLabel 34"/>
    <w:rPr>
      <w:position w:val="0"/>
      <w:vertAlign w:val="baseline"/>
    </w:rPr>
  </w:style>
  <w:style w:type="character" w:customStyle="1" w:styleId="ListLabel35">
    <w:name w:val="ListLabel 35"/>
    <w:rPr>
      <w:position w:val="0"/>
      <w:vertAlign w:val="baseline"/>
    </w:rPr>
  </w:style>
  <w:style w:type="character" w:customStyle="1" w:styleId="ListLabel36">
    <w:name w:val="ListLabel 36"/>
    <w:rPr>
      <w:position w:val="0"/>
      <w:vertAlign w:val="baseline"/>
    </w:rPr>
  </w:style>
  <w:style w:type="character" w:customStyle="1" w:styleId="ListLabel37">
    <w:name w:val="ListLabel 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8">
    <w:name w:val="ListLabel 3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9">
    <w:name w:val="ListLabel 3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0">
    <w:name w:val="ListLabel 4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1">
    <w:name w:val="ListLabel 4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2">
    <w:name w:val="ListLabel 4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3">
    <w:name w:val="ListLabel 43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4">
    <w:name w:val="ListLabel 4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5">
    <w:name w:val="ListLabel 4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balo">
    <w:name w:val="Balloon Text"/>
    <w:basedOn w:val="Normal"/>
    <w:pPr>
      <w:spacing w:after="0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1668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Thays Cristine Soares de Carvalho</dc:creator>
  <cp:lastModifiedBy>Maristela Bortolon de Matos</cp:lastModifiedBy>
  <cp:revision>2</cp:revision>
  <dcterms:created xsi:type="dcterms:W3CDTF">2018-09-18T13:27:00Z</dcterms:created>
  <dcterms:modified xsi:type="dcterms:W3CDTF">2018-09-18T13:27:00Z</dcterms:modified>
</cp:coreProperties>
</file>